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91" w:type="dxa"/>
        <w:tblLook w:val="04A0" w:firstRow="1" w:lastRow="0" w:firstColumn="1" w:lastColumn="0" w:noHBand="0" w:noVBand="1"/>
      </w:tblPr>
      <w:tblGrid>
        <w:gridCol w:w="2737"/>
        <w:gridCol w:w="2737"/>
        <w:gridCol w:w="4117"/>
      </w:tblGrid>
      <w:tr w:rsidR="009F11FA" w:rsidRPr="00ED0DEB" w:rsidTr="009F11FA">
        <w:trPr>
          <w:trHeight w:val="218"/>
        </w:trPr>
        <w:tc>
          <w:tcPr>
            <w:tcW w:w="2737" w:type="dxa"/>
            <w:shd w:val="clear" w:color="auto" w:fill="auto"/>
          </w:tcPr>
          <w:p w:rsidR="009F11FA" w:rsidRPr="00ED0DEB" w:rsidRDefault="009F11FA" w:rsidP="008C645D">
            <w:pPr>
              <w:tabs>
                <w:tab w:val="left" w:pos="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37" w:type="dxa"/>
            <w:shd w:val="clear" w:color="auto" w:fill="auto"/>
          </w:tcPr>
          <w:p w:rsidR="009F11FA" w:rsidRPr="00ED0DEB" w:rsidRDefault="009F11FA" w:rsidP="008C645D">
            <w:pPr>
              <w:keepNext/>
              <w:pageBreakBefore/>
              <w:suppressAutoHyphens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7" w:type="dxa"/>
            <w:shd w:val="clear" w:color="auto" w:fill="auto"/>
          </w:tcPr>
          <w:p w:rsidR="009F11FA" w:rsidRPr="00ED0DEB" w:rsidRDefault="009F11FA" w:rsidP="009F11FA">
            <w:pPr>
              <w:keepNext/>
              <w:pageBreakBefore/>
              <w:suppressAutoHyphens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0D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Atklāta konkursa NND/2018</w:t>
            </w:r>
            <w:r w:rsidRPr="00A018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r w:rsidR="00A0185E" w:rsidRPr="00A018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4F1F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9F11FA" w:rsidRPr="00ED0DEB" w:rsidRDefault="009F11FA" w:rsidP="008C645D">
            <w:pPr>
              <w:keepNext/>
              <w:pageBreakBefore/>
              <w:suppressAutoHyphens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D0D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nolikuma</w:t>
            </w:r>
            <w:r w:rsidRPr="00ED0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F85F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bookmarkStart w:id="0" w:name="_GoBack"/>
            <w:bookmarkEnd w:id="0"/>
            <w:r w:rsidRPr="00ED0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.pielikums</w:t>
            </w:r>
          </w:p>
          <w:p w:rsidR="009F11FA" w:rsidRPr="00ED0DEB" w:rsidRDefault="009F11FA" w:rsidP="008C645D">
            <w:pPr>
              <w:keepNext/>
              <w:pageBreakBefore/>
              <w:suppressAutoHyphens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9F11FA" w:rsidRPr="00ED0DEB" w:rsidRDefault="009F11FA" w:rsidP="009F11FA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F11FA" w:rsidRPr="00ED0DEB" w:rsidRDefault="009F11FA" w:rsidP="009F11FA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ED0DEB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finanšu piedāvājums</w:t>
      </w:r>
    </w:p>
    <w:p w:rsidR="009F11FA" w:rsidRPr="00ED0DEB" w:rsidRDefault="009F11FA" w:rsidP="009F11FA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1FA" w:rsidRDefault="009F11FA" w:rsidP="006A255D">
      <w:pPr>
        <w:pStyle w:val="Bezatstarpm"/>
        <w:ind w:right="-483"/>
        <w:jc w:val="both"/>
      </w:pPr>
      <w:r w:rsidRPr="00ED0DEB">
        <w:t xml:space="preserve">Mēs </w:t>
      </w:r>
      <w:r w:rsidR="006A255D">
        <w:t xml:space="preserve">___________________________________________ (pretendenta nosaukums, reģ. Nr.) </w:t>
      </w:r>
      <w:r w:rsidRPr="00ED0DEB">
        <w:t xml:space="preserve">piedāvājam </w:t>
      </w:r>
      <w:r w:rsidR="0004740F" w:rsidRPr="00ED0DEB">
        <w:t>sniegt atklātā konkurs</w:t>
      </w:r>
      <w:r w:rsidR="006A255D">
        <w:t>a</w:t>
      </w:r>
      <w:r w:rsidR="0004740F" w:rsidRPr="00ED0DEB">
        <w:t xml:space="preserve"> </w:t>
      </w:r>
      <w:r w:rsidRPr="00ED0DEB">
        <w:rPr>
          <w:b/>
        </w:rPr>
        <w:t>“</w:t>
      </w:r>
      <w:r w:rsidR="009B0C39" w:rsidRPr="00ED0DEB">
        <w:rPr>
          <w:b/>
        </w:rPr>
        <w:t xml:space="preserve">Par sadzīves atkritumu apsaimniekošanu Nīcas novada administratīvajā teritorijā” </w:t>
      </w:r>
      <w:r w:rsidRPr="00ED0DEB">
        <w:rPr>
          <w:b/>
          <w:iCs/>
        </w:rPr>
        <w:t>(</w:t>
      </w:r>
      <w:r w:rsidR="009B0C39" w:rsidRPr="00ED0DEB">
        <w:rPr>
          <w:b/>
          <w:iCs/>
        </w:rPr>
        <w:t>NND/2018</w:t>
      </w:r>
      <w:r w:rsidR="009B0C39" w:rsidRPr="00A0185E">
        <w:rPr>
          <w:b/>
          <w:iCs/>
        </w:rPr>
        <w:t>/</w:t>
      </w:r>
      <w:r w:rsidR="00A0185E" w:rsidRPr="00A0185E">
        <w:rPr>
          <w:b/>
          <w:iCs/>
        </w:rPr>
        <w:t>1</w:t>
      </w:r>
      <w:r w:rsidR="009E04A2">
        <w:rPr>
          <w:b/>
          <w:iCs/>
        </w:rPr>
        <w:t>4</w:t>
      </w:r>
      <w:r w:rsidRPr="00A0185E">
        <w:rPr>
          <w:b/>
          <w:iCs/>
        </w:rPr>
        <w:t>)</w:t>
      </w:r>
      <w:r w:rsidRPr="00ED0DEB">
        <w:rPr>
          <w:b/>
          <w:i/>
          <w:iCs/>
          <w:color w:val="000000"/>
        </w:rPr>
        <w:t xml:space="preserve"> </w:t>
      </w:r>
      <w:r w:rsidR="006A255D">
        <w:rPr>
          <w:iCs/>
          <w:color w:val="000000"/>
        </w:rPr>
        <w:t xml:space="preserve">nolikumā </w:t>
      </w:r>
      <w:r w:rsidR="0004740F" w:rsidRPr="00ED0DEB">
        <w:t>minētos</w:t>
      </w:r>
      <w:r w:rsidRPr="00ED0DEB">
        <w:t xml:space="preserve"> </w:t>
      </w:r>
      <w:r w:rsidR="0004740F" w:rsidRPr="00ED0DEB">
        <w:t xml:space="preserve">pakalpojumus </w:t>
      </w:r>
      <w:r w:rsidRPr="00ED0DEB">
        <w:t>saskaņā ar</w:t>
      </w:r>
      <w:r w:rsidR="0004740F" w:rsidRPr="00ED0DEB">
        <w:t xml:space="preserve"> konkursa </w:t>
      </w:r>
      <w:r w:rsidRPr="00ED0DEB">
        <w:t xml:space="preserve"> nolikumu</w:t>
      </w:r>
      <w:r w:rsidR="0004740F" w:rsidRPr="00ED0DEB">
        <w:t xml:space="preserve"> un tā pielikumiem</w:t>
      </w:r>
      <w:r w:rsidRPr="00ED0DEB">
        <w:t>, tajā noteiktajā laikā</w:t>
      </w:r>
      <w:r w:rsidR="006A255D">
        <w:t xml:space="preserve"> un vietā </w:t>
      </w:r>
      <w:r w:rsidRPr="00ED0DEB">
        <w:t xml:space="preserve">par </w:t>
      </w:r>
      <w:r w:rsidR="00B3359A" w:rsidRPr="00ED0DEB">
        <w:t>šādām līgumcenām:</w:t>
      </w:r>
    </w:p>
    <w:p w:rsidR="006A255D" w:rsidRPr="006A255D" w:rsidRDefault="006A255D" w:rsidP="006A255D">
      <w:pPr>
        <w:pStyle w:val="Bezatstarpm"/>
        <w:ind w:right="-483"/>
        <w:jc w:val="both"/>
        <w:rPr>
          <w:b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6658"/>
        <w:gridCol w:w="2022"/>
      </w:tblGrid>
      <w:tr w:rsidR="0082491F" w:rsidRPr="00ED0DEB" w:rsidTr="003F5778">
        <w:tc>
          <w:tcPr>
            <w:tcW w:w="6658" w:type="dxa"/>
          </w:tcPr>
          <w:p w:rsidR="0082491F" w:rsidRPr="00ED0DEB" w:rsidRDefault="0082491F" w:rsidP="0005687F">
            <w:pPr>
              <w:pStyle w:val="Bezatstarpm"/>
              <w:spacing w:line="360" w:lineRule="auto"/>
              <w:jc w:val="center"/>
              <w:rPr>
                <w:b/>
              </w:rPr>
            </w:pPr>
            <w:r w:rsidRPr="00ED0DEB">
              <w:rPr>
                <w:b/>
              </w:rPr>
              <w:t>Pakalpojuma nosaukums</w:t>
            </w:r>
          </w:p>
        </w:tc>
        <w:tc>
          <w:tcPr>
            <w:tcW w:w="2022" w:type="dxa"/>
          </w:tcPr>
          <w:p w:rsidR="0082491F" w:rsidRPr="00ED0DEB" w:rsidRDefault="007D5F88" w:rsidP="0005687F">
            <w:pPr>
              <w:pStyle w:val="Bezatstarpm"/>
              <w:spacing w:line="360" w:lineRule="auto"/>
              <w:jc w:val="center"/>
              <w:rPr>
                <w:b/>
              </w:rPr>
            </w:pPr>
            <w:r w:rsidRPr="00ED0DEB">
              <w:rPr>
                <w:b/>
              </w:rPr>
              <w:t>EUR bez PVN</w:t>
            </w:r>
            <w:r w:rsidR="005350CF" w:rsidRPr="00ED0DEB">
              <w:rPr>
                <w:b/>
                <w:color w:val="FF0000"/>
              </w:rPr>
              <w:t>*</w:t>
            </w:r>
          </w:p>
        </w:tc>
      </w:tr>
      <w:tr w:rsidR="0082491F" w:rsidRPr="00ED0DEB" w:rsidTr="002330B5">
        <w:trPr>
          <w:trHeight w:val="393"/>
        </w:trPr>
        <w:tc>
          <w:tcPr>
            <w:tcW w:w="6658" w:type="dxa"/>
          </w:tcPr>
          <w:p w:rsidR="0082491F" w:rsidRPr="00ED0DEB" w:rsidRDefault="007D5F88" w:rsidP="007D5F88">
            <w:pPr>
              <w:pStyle w:val="Bezatstarpm"/>
              <w:spacing w:line="360" w:lineRule="auto"/>
              <w:jc w:val="both"/>
            </w:pPr>
            <w:r w:rsidRPr="00ED0DEB">
              <w:t>1 m</w:t>
            </w:r>
            <w:r w:rsidRPr="00385950">
              <w:rPr>
                <w:vertAlign w:val="superscript"/>
              </w:rPr>
              <w:t>3</w:t>
            </w:r>
            <w:r w:rsidRPr="00ED0DEB">
              <w:t xml:space="preserve"> </w:t>
            </w:r>
            <w:r w:rsidR="00385950">
              <w:t xml:space="preserve">nešķiroto </w:t>
            </w:r>
            <w:r w:rsidRPr="00ED0DEB">
              <w:t xml:space="preserve">sadzīves atkritumu apsaimniekošanas cena </w:t>
            </w:r>
          </w:p>
        </w:tc>
        <w:tc>
          <w:tcPr>
            <w:tcW w:w="2022" w:type="dxa"/>
          </w:tcPr>
          <w:p w:rsidR="0082491F" w:rsidRPr="00ED0DEB" w:rsidRDefault="0082491F" w:rsidP="009F11FA">
            <w:pPr>
              <w:pStyle w:val="Bezatstarpm"/>
              <w:spacing w:line="360" w:lineRule="auto"/>
              <w:jc w:val="both"/>
            </w:pPr>
          </w:p>
        </w:tc>
      </w:tr>
      <w:tr w:rsidR="0082491F" w:rsidRPr="00ED0DEB" w:rsidTr="003F5778">
        <w:tc>
          <w:tcPr>
            <w:tcW w:w="6658" w:type="dxa"/>
          </w:tcPr>
          <w:p w:rsidR="0082491F" w:rsidRPr="00ED0DEB" w:rsidRDefault="002429C1" w:rsidP="00ED0DEB">
            <w:pPr>
              <w:pStyle w:val="Bezatstarpm"/>
              <w:jc w:val="both"/>
            </w:pPr>
            <w:r w:rsidRPr="00ED0DEB">
              <w:t xml:space="preserve">atkritumu savākšanas maisa cena -  </w:t>
            </w:r>
            <w:r w:rsidR="003D6B07" w:rsidRPr="00ED0DEB">
              <w:t>1</w:t>
            </w:r>
            <w:r w:rsidR="00E21541" w:rsidRPr="00ED0DEB">
              <w:t xml:space="preserve"> gabal</w:t>
            </w:r>
            <w:r w:rsidRPr="00ED0DEB">
              <w:t>s</w:t>
            </w:r>
            <w:r w:rsidR="003D6B07" w:rsidRPr="00ED0DEB">
              <w:t xml:space="preserve">, </w:t>
            </w:r>
            <w:r w:rsidR="003F5778" w:rsidRPr="00ED0DEB">
              <w:t xml:space="preserve">celtspēja ne mazāk kā </w:t>
            </w:r>
            <w:r w:rsidRPr="00ED0DEB">
              <w:t>2</w:t>
            </w:r>
            <w:r w:rsidR="003F5778" w:rsidRPr="00ED0DEB">
              <w:t>0 kg, speciāli marķēt</w:t>
            </w:r>
            <w:r w:rsidR="00385950">
              <w:t>s</w:t>
            </w:r>
            <w:r w:rsidR="003F5778" w:rsidRPr="00ED0DEB">
              <w:t>, necaurlaidīg</w:t>
            </w:r>
            <w:r w:rsidR="00385950">
              <w:t>s</w:t>
            </w:r>
            <w:r w:rsidRPr="00ED0DEB">
              <w:t xml:space="preserve"> (ja piedāvā </w:t>
            </w:r>
            <w:r w:rsidR="00ED0DEB">
              <w:t>atšķirīgas</w:t>
            </w:r>
            <w:r w:rsidRPr="00ED0DEB">
              <w:t xml:space="preserve"> celtspējas maisu, </w:t>
            </w:r>
            <w:r w:rsidR="0005687F">
              <w:t xml:space="preserve">cena </w:t>
            </w:r>
            <w:r w:rsidRPr="00ED0DEB">
              <w:t>jāpārrēķina uz šajā punktā norādīto celtspēju)</w:t>
            </w:r>
          </w:p>
        </w:tc>
        <w:tc>
          <w:tcPr>
            <w:tcW w:w="2022" w:type="dxa"/>
          </w:tcPr>
          <w:p w:rsidR="0082491F" w:rsidRPr="00ED0DEB" w:rsidRDefault="0082491F" w:rsidP="009F11FA">
            <w:pPr>
              <w:pStyle w:val="Bezatstarpm"/>
              <w:spacing w:line="360" w:lineRule="auto"/>
              <w:jc w:val="both"/>
            </w:pPr>
          </w:p>
        </w:tc>
      </w:tr>
      <w:tr w:rsidR="003F5778" w:rsidRPr="00ED0DEB" w:rsidTr="003F5778">
        <w:tc>
          <w:tcPr>
            <w:tcW w:w="6658" w:type="dxa"/>
          </w:tcPr>
          <w:p w:rsidR="003F5778" w:rsidRPr="00ED0DEB" w:rsidRDefault="005350CF" w:rsidP="003F5778">
            <w:pPr>
              <w:pStyle w:val="Bezatstarpm"/>
              <w:spacing w:line="360" w:lineRule="auto"/>
              <w:jc w:val="both"/>
            </w:pPr>
            <w:r w:rsidRPr="00ED0DEB">
              <w:t>1 m</w:t>
            </w:r>
            <w:r w:rsidRPr="00385950">
              <w:rPr>
                <w:vertAlign w:val="superscript"/>
              </w:rPr>
              <w:t>3</w:t>
            </w:r>
            <w:r w:rsidRPr="00ED0DEB">
              <w:t xml:space="preserve"> bioloģiski noārdāmo atkritumu apsaimniekošanas cena</w:t>
            </w:r>
          </w:p>
        </w:tc>
        <w:tc>
          <w:tcPr>
            <w:tcW w:w="2022" w:type="dxa"/>
          </w:tcPr>
          <w:p w:rsidR="003F5778" w:rsidRPr="00ED0DEB" w:rsidRDefault="003F5778" w:rsidP="009F11FA">
            <w:pPr>
              <w:pStyle w:val="Bezatstarpm"/>
              <w:spacing w:line="360" w:lineRule="auto"/>
              <w:jc w:val="both"/>
            </w:pPr>
          </w:p>
        </w:tc>
      </w:tr>
      <w:tr w:rsidR="00A36289" w:rsidRPr="00ED0DEB" w:rsidTr="003F5778">
        <w:tc>
          <w:tcPr>
            <w:tcW w:w="6658" w:type="dxa"/>
          </w:tcPr>
          <w:p w:rsidR="00A36289" w:rsidRPr="00ED0DEB" w:rsidRDefault="00A36289" w:rsidP="003F5778">
            <w:pPr>
              <w:pStyle w:val="Bezatstarpm"/>
              <w:spacing w:line="360" w:lineRule="auto"/>
              <w:jc w:val="both"/>
            </w:pPr>
            <w:r w:rsidRPr="00ED0DEB">
              <w:t>1 m</w:t>
            </w:r>
            <w:r w:rsidRPr="00385950">
              <w:rPr>
                <w:vertAlign w:val="superscript"/>
              </w:rPr>
              <w:t>3</w:t>
            </w:r>
            <w:r w:rsidRPr="00ED0DEB">
              <w:t xml:space="preserve"> liel</w:t>
            </w:r>
            <w:r w:rsidR="0005687F">
              <w:t xml:space="preserve">a izmēra </w:t>
            </w:r>
            <w:r w:rsidRPr="00ED0DEB">
              <w:t>sadzīves atkritumu apsaimniekošanas cena</w:t>
            </w:r>
          </w:p>
        </w:tc>
        <w:tc>
          <w:tcPr>
            <w:tcW w:w="2022" w:type="dxa"/>
          </w:tcPr>
          <w:p w:rsidR="00A36289" w:rsidRPr="00ED0DEB" w:rsidRDefault="00A36289" w:rsidP="009F11FA">
            <w:pPr>
              <w:pStyle w:val="Bezatstarpm"/>
              <w:spacing w:line="360" w:lineRule="auto"/>
              <w:jc w:val="both"/>
            </w:pPr>
          </w:p>
        </w:tc>
      </w:tr>
    </w:tbl>
    <w:p w:rsidR="009F11FA" w:rsidRPr="00ED0DEB" w:rsidRDefault="009F11FA" w:rsidP="009F11FA">
      <w:pPr>
        <w:pStyle w:val="Bezatstarpm"/>
        <w:spacing w:line="360" w:lineRule="auto"/>
        <w:jc w:val="both"/>
        <w:rPr>
          <w:color w:val="FF0000"/>
        </w:rPr>
      </w:pPr>
      <w:r w:rsidRPr="00ED0DEB">
        <w:rPr>
          <w:b/>
          <w:color w:val="FF0000"/>
        </w:rPr>
        <w:t>*</w:t>
      </w:r>
      <w:r w:rsidRPr="00ED0DEB">
        <w:rPr>
          <w:color w:val="FF0000"/>
        </w:rPr>
        <w:t xml:space="preserve"> s</w:t>
      </w:r>
      <w:r w:rsidR="005350CF" w:rsidRPr="00ED0DEB">
        <w:rPr>
          <w:color w:val="FF0000"/>
        </w:rPr>
        <w:t>aimnieciskā izdevīguma vērtēšanas kritēriji</w:t>
      </w:r>
    </w:p>
    <w:p w:rsidR="00DB1410" w:rsidRPr="00ED0DEB" w:rsidRDefault="00DB1410" w:rsidP="009F11FA">
      <w:pPr>
        <w:pStyle w:val="Bezatstarpm"/>
        <w:spacing w:line="360" w:lineRule="auto"/>
        <w:jc w:val="both"/>
        <w:rPr>
          <w:color w:val="FF0000"/>
        </w:rPr>
      </w:pPr>
    </w:p>
    <w:p w:rsidR="007E00F8" w:rsidRPr="00ED0DEB" w:rsidRDefault="007E00F8" w:rsidP="007E00F8">
      <w:pPr>
        <w:spacing w:after="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lv-LV"/>
        </w:rPr>
      </w:pPr>
      <w:r w:rsidRPr="00ED0DEB">
        <w:rPr>
          <w:rFonts w:ascii="Times New Roman" w:eastAsia="Tahoma" w:hAnsi="Times New Roman" w:cs="Times New Roman"/>
          <w:b/>
          <w:sz w:val="24"/>
          <w:szCs w:val="24"/>
          <w:lang w:eastAsia="lv-LV"/>
        </w:rPr>
        <w:t xml:space="preserve">1 m3 </w:t>
      </w:r>
      <w:r w:rsidR="009D31C8">
        <w:rPr>
          <w:rFonts w:ascii="Times New Roman" w:eastAsia="Tahoma" w:hAnsi="Times New Roman" w:cs="Times New Roman"/>
          <w:b/>
          <w:sz w:val="24"/>
          <w:szCs w:val="24"/>
          <w:lang w:eastAsia="lv-LV"/>
        </w:rPr>
        <w:t xml:space="preserve">nešķiroto </w:t>
      </w:r>
      <w:r w:rsidRPr="00ED0DEB">
        <w:rPr>
          <w:rFonts w:ascii="Times New Roman" w:eastAsia="Tahoma" w:hAnsi="Times New Roman" w:cs="Times New Roman"/>
          <w:b/>
          <w:sz w:val="24"/>
          <w:szCs w:val="24"/>
          <w:lang w:eastAsia="lv-LV"/>
        </w:rPr>
        <w:t>sadzīves atkritumu apsaimniekošanas cenas atšifrējums izvērstā veidā: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5641"/>
        <w:gridCol w:w="2312"/>
      </w:tblGrid>
      <w:tr w:rsidR="007E00F8" w:rsidRPr="00ED0DEB" w:rsidTr="008E7468">
        <w:tc>
          <w:tcPr>
            <w:tcW w:w="727" w:type="dxa"/>
          </w:tcPr>
          <w:p w:rsidR="007E00F8" w:rsidRPr="0005687F" w:rsidRDefault="007E00F8" w:rsidP="0005687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lv-LV"/>
              </w:rPr>
            </w:pPr>
            <w:r w:rsidRPr="0005687F">
              <w:rPr>
                <w:rFonts w:ascii="Times New Roman" w:eastAsia="Tahoma" w:hAnsi="Times New Roman" w:cs="Times New Roman"/>
                <w:b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5641" w:type="dxa"/>
            <w:shd w:val="clear" w:color="auto" w:fill="auto"/>
          </w:tcPr>
          <w:p w:rsidR="007E00F8" w:rsidRPr="0005687F" w:rsidRDefault="007E00F8" w:rsidP="0005687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lv-LV"/>
              </w:rPr>
            </w:pPr>
            <w:r w:rsidRPr="0005687F">
              <w:rPr>
                <w:rFonts w:ascii="Times New Roman" w:eastAsia="Tahoma" w:hAnsi="Times New Roman" w:cs="Times New Roman"/>
                <w:b/>
                <w:sz w:val="24"/>
                <w:szCs w:val="24"/>
                <w:lang w:eastAsia="lv-LV"/>
              </w:rPr>
              <w:t>Izmaksu veidi</w:t>
            </w:r>
          </w:p>
        </w:tc>
        <w:tc>
          <w:tcPr>
            <w:tcW w:w="2312" w:type="dxa"/>
            <w:shd w:val="clear" w:color="auto" w:fill="auto"/>
          </w:tcPr>
          <w:p w:rsidR="007E00F8" w:rsidRPr="0005687F" w:rsidRDefault="007E00F8" w:rsidP="0005687F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lv-LV"/>
              </w:rPr>
            </w:pPr>
            <w:r w:rsidRPr="0005687F">
              <w:rPr>
                <w:rFonts w:ascii="Times New Roman" w:eastAsia="Tahoma" w:hAnsi="Times New Roman" w:cs="Times New Roman"/>
                <w:b/>
                <w:sz w:val="24"/>
                <w:szCs w:val="24"/>
                <w:lang w:eastAsia="lv-LV"/>
              </w:rPr>
              <w:t>1 m</w:t>
            </w:r>
            <w:r w:rsidRPr="0005687F">
              <w:rPr>
                <w:rFonts w:ascii="Times New Roman" w:eastAsia="Tahoma" w:hAnsi="Times New Roman" w:cs="Times New Roman"/>
                <w:b/>
                <w:sz w:val="24"/>
                <w:szCs w:val="24"/>
                <w:vertAlign w:val="superscript"/>
                <w:lang w:eastAsia="lv-LV"/>
              </w:rPr>
              <w:t>3</w:t>
            </w:r>
            <w:r w:rsidRPr="0005687F">
              <w:rPr>
                <w:rFonts w:ascii="Times New Roman" w:eastAsia="Tahoma" w:hAnsi="Times New Roman" w:cs="Times New Roman"/>
                <w:b/>
                <w:sz w:val="24"/>
                <w:szCs w:val="24"/>
                <w:lang w:eastAsia="lv-LV"/>
              </w:rPr>
              <w:t xml:space="preserve"> izmaksas, EUR (bez PVN)</w:t>
            </w: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Darbinieku darba algas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Darba devēja nodokļi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rPr>
          <w:trHeight w:val="335"/>
        </w:trPr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ED0DEB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Administratīvie izdevumi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Specializēto transportlīdzekļu uzturēšanas izdevumi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Atkritumu tvertņu izvietošana/nomaiņa/noņemšana un uzturēšana</w:t>
            </w:r>
            <w:r w:rsidR="00DF4D84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 xml:space="preserve"> tehniskā/sanitārā kārtībā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6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Transportlīdzekļu, atkritumu tvertņu u.c. ilgtermiņa ieguldījumu amortizācijas izmaksas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7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Degvielas izmaksas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8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Sadzīves atkritumu noglabāšanas/nodošanas apglabāšanai izmaksas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9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5B507F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 xml:space="preserve">Citi izdevumi pēc </w:t>
            </w:r>
            <w:proofErr w:type="spellStart"/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apsaimniekotāja</w:t>
            </w:r>
            <w:proofErr w:type="spellEnd"/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 xml:space="preserve"> ieskatiem, kas 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rodas</w:t>
            </w:r>
            <w:r w:rsidR="00DB1410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, lai īstenotu</w:t>
            </w:r>
            <w:r w:rsidR="005B507F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DF4D84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Tehniskajā specifikācijā/</w:t>
            </w:r>
            <w:r w:rsidR="005B507F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Darba uzdevum</w:t>
            </w:r>
            <w:r w:rsidR="00DF4D84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 xml:space="preserve">ā noteikto </w:t>
            </w:r>
            <w:r w:rsidR="009B6B59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 xml:space="preserve"> (atšifrēt katrai izdevumu pozīcijai</w:t>
            </w:r>
            <w:r w:rsidR="00385950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, nepieciešamības gadījumā papildināt ar jaunu apakšpunktu aili</w:t>
            </w:r>
            <w:r w:rsidR="009B6B59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D0DEB" w:rsidRPr="00ED0DEB" w:rsidTr="008E7468">
        <w:tc>
          <w:tcPr>
            <w:tcW w:w="727" w:type="dxa"/>
          </w:tcPr>
          <w:p w:rsidR="00ED0DEB" w:rsidRPr="00ED0DEB" w:rsidRDefault="00ED0DEB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5641" w:type="dxa"/>
            <w:shd w:val="clear" w:color="auto" w:fill="auto"/>
          </w:tcPr>
          <w:p w:rsidR="00ED0DEB" w:rsidRPr="00ED0DEB" w:rsidRDefault="00ED0DEB" w:rsidP="005B507F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312" w:type="dxa"/>
            <w:shd w:val="clear" w:color="auto" w:fill="auto"/>
          </w:tcPr>
          <w:p w:rsidR="00ED0DEB" w:rsidRPr="00ED0DEB" w:rsidRDefault="00ED0DEB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D0DEB" w:rsidRPr="00ED0DEB" w:rsidTr="008E7468">
        <w:tc>
          <w:tcPr>
            <w:tcW w:w="727" w:type="dxa"/>
          </w:tcPr>
          <w:p w:rsidR="00ED0DEB" w:rsidRPr="00ED0DEB" w:rsidRDefault="00ED0DEB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5641" w:type="dxa"/>
            <w:shd w:val="clear" w:color="auto" w:fill="auto"/>
          </w:tcPr>
          <w:p w:rsidR="00ED0DEB" w:rsidRPr="00ED0DEB" w:rsidRDefault="00ED0DEB" w:rsidP="005B507F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312" w:type="dxa"/>
            <w:shd w:val="clear" w:color="auto" w:fill="auto"/>
          </w:tcPr>
          <w:p w:rsidR="00ED0DEB" w:rsidRPr="00ED0DEB" w:rsidRDefault="00ED0DEB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F4D84" w:rsidRPr="00ED0DEB" w:rsidTr="008E7468">
        <w:tc>
          <w:tcPr>
            <w:tcW w:w="727" w:type="dxa"/>
          </w:tcPr>
          <w:p w:rsidR="00DF4D84" w:rsidRPr="00ED0DEB" w:rsidRDefault="00DF4D84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41" w:type="dxa"/>
            <w:shd w:val="clear" w:color="auto" w:fill="auto"/>
          </w:tcPr>
          <w:p w:rsidR="00DF4D84" w:rsidRPr="00ED0DEB" w:rsidRDefault="00DF4D84" w:rsidP="005B507F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DF4D84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Sadzīves atkritumu apglabāšanas izmaksas atkritumu poligonā</w:t>
            </w:r>
            <w:r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2312" w:type="dxa"/>
            <w:shd w:val="clear" w:color="auto" w:fill="auto"/>
          </w:tcPr>
          <w:p w:rsidR="00DF4D84" w:rsidRPr="00ED0DEB" w:rsidRDefault="00DF4D84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1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0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Peļņa no sadzīves atkritumu apsaimniekošanas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1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KOPĀ ( saskaitītas 1. – 1</w:t>
            </w:r>
            <w:r w:rsidR="002429C1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0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 ailes)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lastRenderedPageBreak/>
              <w:t>1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2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ED0DEB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lv-LV"/>
              </w:rPr>
              <w:t>Ienākumi, kas radušies atkritumu pārstrādē, reģenerācijā vai otrreizēji izmantojamo materiālu realizācijā, ja tādi ir</w:t>
            </w:r>
            <w:r w:rsidR="007E00F8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un j</w:t>
            </w:r>
            <w:r w:rsidR="007E00F8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a to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s</w:t>
            </w:r>
            <w:r w:rsidR="007E00F8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 xml:space="preserve"> paredzēts izma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n</w:t>
            </w:r>
            <w:r w:rsidR="007E00F8"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tot sadzīves atkritumu apsaimniekošanas izmaksu segšanai, konkrēti norādot kurām no iepriekšminētajām pozīcijām tā tiks izmantota.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E00F8" w:rsidRPr="00ED0DEB" w:rsidTr="008E7468">
        <w:tc>
          <w:tcPr>
            <w:tcW w:w="727" w:type="dxa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1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3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641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</w:pP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Kopā (1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1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.aile mīnus 1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</w:rPr>
              <w:t>2</w:t>
            </w:r>
            <w:r w:rsidRPr="00ED0DEB">
              <w:rPr>
                <w:rFonts w:ascii="Times New Roman" w:eastAsia="Tahoma" w:hAnsi="Times New Roman" w:cs="Times New Roman"/>
                <w:sz w:val="24"/>
                <w:szCs w:val="24"/>
                <w:lang w:eastAsia="lv-LV"/>
              </w:rPr>
              <w:t>.aile)</w:t>
            </w:r>
          </w:p>
        </w:tc>
        <w:tc>
          <w:tcPr>
            <w:tcW w:w="2312" w:type="dxa"/>
            <w:shd w:val="clear" w:color="auto" w:fill="auto"/>
          </w:tcPr>
          <w:p w:rsidR="007E00F8" w:rsidRPr="00ED0DEB" w:rsidRDefault="007E00F8" w:rsidP="008C645D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</w:tr>
    </w:tbl>
    <w:p w:rsidR="00DF4D84" w:rsidRPr="00DF4D84" w:rsidRDefault="00DF4D84" w:rsidP="00DF4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Tahoma" w:hAnsi="Times New Roman" w:cs="Times New Roman"/>
          <w:i/>
          <w:iCs/>
          <w:sz w:val="24"/>
          <w:szCs w:val="24"/>
        </w:rPr>
        <w:t>*</w:t>
      </w:r>
      <w:r w:rsidRPr="00DF4D84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DF4D84">
        <w:rPr>
          <w:rFonts w:ascii="Times New Roman" w:eastAsia="Tahoma" w:hAnsi="Times New Roman" w:cs="Times New Roman"/>
          <w:bCs/>
          <w:i/>
          <w:iCs/>
          <w:sz w:val="24"/>
          <w:szCs w:val="24"/>
        </w:rPr>
        <w:t>Apsaimniekošanas maksas aprēķinā izmantotais atkritumu blīvuma koeficients ir 0,2 (tonna/1m</w:t>
      </w:r>
      <w:r w:rsidRPr="00F917B0">
        <w:rPr>
          <w:rFonts w:ascii="Times New Roman" w:eastAsia="Tahoma" w:hAnsi="Times New Roman" w:cs="Times New Roman"/>
          <w:bCs/>
          <w:i/>
          <w:iCs/>
          <w:sz w:val="24"/>
          <w:szCs w:val="24"/>
          <w:vertAlign w:val="superscript"/>
        </w:rPr>
        <w:t>3</w:t>
      </w:r>
      <w:r w:rsidRPr="00DF4D84">
        <w:rPr>
          <w:rFonts w:ascii="Times New Roman" w:eastAsia="Tahoma" w:hAnsi="Times New Roman" w:cs="Times New Roman"/>
          <w:bCs/>
          <w:i/>
          <w:iCs/>
          <w:sz w:val="24"/>
          <w:szCs w:val="24"/>
        </w:rPr>
        <w:t>). Informācijas avots: Latvijas Vides aģentūra, Rokasgrāmata faktoru pielietošanai sadzīves atkritumu uzskaitē, pārejot no tilpuma</w:t>
      </w:r>
      <w:r>
        <w:rPr>
          <w:rFonts w:ascii="Times New Roman" w:eastAsia="Tahoma" w:hAnsi="Times New Roman" w:cs="Times New Roman"/>
          <w:bCs/>
          <w:i/>
          <w:iCs/>
          <w:sz w:val="24"/>
          <w:szCs w:val="24"/>
        </w:rPr>
        <w:t xml:space="preserve"> </w:t>
      </w:r>
      <w:r w:rsidRPr="00DF4D84">
        <w:rPr>
          <w:rFonts w:ascii="Times New Roman" w:eastAsia="Tahoma" w:hAnsi="Times New Roman" w:cs="Times New Roman"/>
          <w:bCs/>
          <w:i/>
          <w:iCs/>
          <w:sz w:val="24"/>
          <w:szCs w:val="24"/>
        </w:rPr>
        <w:t>uz svara vienībām.</w:t>
      </w:r>
    </w:p>
    <w:p w:rsidR="00DF4D84" w:rsidRDefault="00DF4D84" w:rsidP="00DF4D8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DF4D84" w:rsidRPr="00ED0DEB" w:rsidRDefault="00DF4D84" w:rsidP="00DF4D8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Piekrītam, ka Pasūtītājs pārrēķinos no </w:t>
      </w:r>
      <w:r w:rsidR="00CE7BA7">
        <w:rPr>
          <w:rFonts w:ascii="Times New Roman" w:eastAsia="Times New Roman" w:hAnsi="Times New Roman" w:cs="Times New Roman"/>
          <w:sz w:val="24"/>
          <w:szCs w:val="24"/>
          <w:lang w:eastAsia="ar-SA"/>
        </w:rPr>
        <w:t>tilpuma</w:t>
      </w:r>
      <w:r w:rsidR="00A83449"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uz </w:t>
      </w:r>
      <w:r w:rsidR="00CE7BA7">
        <w:rPr>
          <w:rFonts w:ascii="Times New Roman" w:eastAsia="Times New Roman" w:hAnsi="Times New Roman" w:cs="Times New Roman"/>
          <w:sz w:val="24"/>
          <w:szCs w:val="24"/>
          <w:lang w:eastAsia="ar-SA"/>
        </w:rPr>
        <w:t>svara vienībām</w:t>
      </w:r>
      <w:r w:rsidR="00F917B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  <w:r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>piemēros saspiešanas koeficientu 0,2 (</w:t>
      </w:r>
      <w:r w:rsidR="00F917B0"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200 kg </w:t>
      </w:r>
      <w:r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917B0">
        <w:rPr>
          <w:rFonts w:ascii="Times New Roman" w:eastAsia="Times New Roman" w:hAnsi="Times New Roman" w:cs="Times New Roman"/>
          <w:sz w:val="24"/>
          <w:szCs w:val="24"/>
          <w:lang w:eastAsia="ar-SA"/>
        </w:rPr>
        <w:t>=</w:t>
      </w:r>
      <w:r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917B0"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>1m</w:t>
      </w:r>
      <w:r w:rsidR="00F917B0" w:rsidRPr="003859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3</w:t>
      </w:r>
      <w:r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>), atbilstoši Latvijas Vides aģentūras 2002. gadā izdotajai rokasgrāmatai “Faktoru pielietošanai sadzīves atkritumu uzskaitē, pārejot no tilpuma uz svara vienībām” 6.tabulas 1.6.punktam</w:t>
      </w:r>
      <w:r w:rsidR="00385950" w:rsidRP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37BF2" w:rsidRPr="00ED0DEB" w:rsidRDefault="00A37BF2" w:rsidP="009F11FA">
      <w:pPr>
        <w:pStyle w:val="Bezatstarpm"/>
        <w:jc w:val="both"/>
      </w:pPr>
    </w:p>
    <w:p w:rsidR="009F11FA" w:rsidRPr="00ED0DEB" w:rsidRDefault="009F11FA" w:rsidP="009F11F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Apliecinām, ka, iesniedzot piedāvājumu, esam iepazinušies ar visiem apstākļiem, kuri varētu ietekmēt līgumcenu un piedāvāto </w:t>
      </w:r>
      <w:r w:rsidR="00A37BF2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pakalpojumu </w:t>
      </w:r>
      <w:r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izpildi. </w:t>
      </w:r>
    </w:p>
    <w:p w:rsidR="009F11FA" w:rsidRPr="00ED0DEB" w:rsidRDefault="009F11FA" w:rsidP="009F11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1FA" w:rsidRPr="00ED0DEB" w:rsidRDefault="009F11FA" w:rsidP="008F7D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Apliecinām, ka piedāvātajā līgumcenā ierēķināti visi ar </w:t>
      </w:r>
      <w:r w:rsidR="00A37BF2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Tehnisko specifikāciju/Darba uzdevuma izpildi </w:t>
      </w:r>
      <w:r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saistītie izdevumi, tai skaitā, </w:t>
      </w:r>
      <w:r w:rsidR="00BF5AC7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>visi normatīvajos aktos paredzētie nodokļi un maksājumi (</w:t>
      </w:r>
      <w:r w:rsidR="008F7D01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tajā skaitā atkritumu apglabāšanas izmaksas, dabas resursu nodoklis, atkritumu </w:t>
      </w:r>
      <w:proofErr w:type="spellStart"/>
      <w:r w:rsidR="008F7D01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>apsaimniekotāja</w:t>
      </w:r>
      <w:proofErr w:type="spellEnd"/>
      <w:r w:rsidR="008F7D01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izdevum</w:t>
      </w:r>
      <w:r w:rsidR="00385950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8F7D01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kas saistīti ar atkritumu savākšanu, pārvadāšanu, pārkraušanu un uzglabāšanu, </w:t>
      </w:r>
      <w:r w:rsidR="00BF5AC7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>kā arī sabiedrības izglītošan</w:t>
      </w:r>
      <w:r w:rsidR="009F7428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BF5AC7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>), kas nepieciešami, lai kvalitatīvi izpildītu</w:t>
      </w:r>
      <w:r w:rsidR="00701FB2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F4D84">
        <w:rPr>
          <w:rFonts w:ascii="Times New Roman" w:eastAsia="Times New Roman" w:hAnsi="Times New Roman" w:cs="Times New Roman"/>
          <w:sz w:val="24"/>
          <w:szCs w:val="24"/>
          <w:lang w:eastAsia="ar-SA"/>
        </w:rPr>
        <w:t>Tehniskajā specifikācijā/</w:t>
      </w:r>
      <w:r w:rsidR="00701FB2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BF5AC7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>arba uzdevumā noteikto.</w:t>
      </w:r>
    </w:p>
    <w:p w:rsidR="008E7468" w:rsidRPr="00ED0DEB" w:rsidRDefault="008E7468" w:rsidP="008F7D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1FA" w:rsidRPr="00ED0DEB" w:rsidRDefault="009F11FA" w:rsidP="009F11F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Ar šo garantējam sniegto ziņu patiesumu un precizitāti. Mēs saprotam un piekrītam prasībām, kas izvirzītas Pretendentiem šī </w:t>
      </w:r>
      <w:r w:rsidR="00A37BF2"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konkursa nolikumā </w:t>
      </w:r>
      <w:r w:rsidRPr="00ED0DEB">
        <w:rPr>
          <w:rFonts w:ascii="Times New Roman" w:eastAsia="Times New Roman" w:hAnsi="Times New Roman" w:cs="Times New Roman"/>
          <w:sz w:val="24"/>
          <w:szCs w:val="24"/>
          <w:lang w:eastAsia="ar-SA"/>
        </w:rPr>
        <w:t>un  līguma projektā.</w:t>
      </w:r>
    </w:p>
    <w:p w:rsidR="009F11FA" w:rsidRPr="00ED0DEB" w:rsidRDefault="009F11FA" w:rsidP="009F11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1FA" w:rsidRPr="00ED0DEB" w:rsidRDefault="009F11FA" w:rsidP="009F11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1FA" w:rsidRPr="00ED0DEB" w:rsidRDefault="009F11FA" w:rsidP="009F11FA">
      <w:pPr>
        <w:pStyle w:val="Bezatstarpm"/>
      </w:pPr>
    </w:p>
    <w:tbl>
      <w:tblPr>
        <w:tblpPr w:leftFromText="180" w:rightFromText="180" w:vertAnchor="text" w:horzAnchor="margin" w:tblpX="5" w:tblpY="74"/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180"/>
      </w:tblGrid>
      <w:tr w:rsidR="009F11FA" w:rsidRPr="00ED0DEB" w:rsidTr="008C645D">
        <w:tc>
          <w:tcPr>
            <w:tcW w:w="4786" w:type="dxa"/>
          </w:tcPr>
          <w:p w:rsidR="009F11FA" w:rsidRPr="00ED0DEB" w:rsidRDefault="009F11FA" w:rsidP="008C645D">
            <w:pPr>
              <w:pStyle w:val="Bezatstarpm"/>
            </w:pPr>
            <w:r w:rsidRPr="00ED0DEB">
              <w:t>Amatpersonas vai pilnvarotās personas paraksts:</w:t>
            </w:r>
          </w:p>
        </w:tc>
        <w:tc>
          <w:tcPr>
            <w:tcW w:w="4180" w:type="dxa"/>
            <w:tcBorders>
              <w:bottom w:val="single" w:sz="4" w:space="0" w:color="000000"/>
            </w:tcBorders>
          </w:tcPr>
          <w:p w:rsidR="009F11FA" w:rsidRPr="00ED0DEB" w:rsidRDefault="009F11FA" w:rsidP="008C645D">
            <w:pPr>
              <w:pStyle w:val="Bezatstarpm"/>
            </w:pPr>
          </w:p>
        </w:tc>
      </w:tr>
      <w:tr w:rsidR="009F11FA" w:rsidRPr="00ED0DEB" w:rsidTr="008C645D">
        <w:tc>
          <w:tcPr>
            <w:tcW w:w="4786" w:type="dxa"/>
          </w:tcPr>
          <w:p w:rsidR="009F11FA" w:rsidRPr="00ED0DEB" w:rsidRDefault="009F11FA" w:rsidP="008C645D">
            <w:pPr>
              <w:pStyle w:val="Bezatstarpm"/>
            </w:pPr>
            <w:r w:rsidRPr="00ED0DEB">
              <w:t>Parakstītāja vārds, uzvārds un amats:</w:t>
            </w:r>
          </w:p>
        </w:tc>
        <w:tc>
          <w:tcPr>
            <w:tcW w:w="4180" w:type="dxa"/>
            <w:tcBorders>
              <w:top w:val="single" w:sz="4" w:space="0" w:color="000000"/>
              <w:bottom w:val="single" w:sz="4" w:space="0" w:color="auto"/>
            </w:tcBorders>
          </w:tcPr>
          <w:p w:rsidR="009F11FA" w:rsidRPr="00ED0DEB" w:rsidRDefault="009F11FA" w:rsidP="008C645D">
            <w:pPr>
              <w:pStyle w:val="Bezatstarpm"/>
            </w:pPr>
          </w:p>
        </w:tc>
      </w:tr>
      <w:tr w:rsidR="009F11FA" w:rsidRPr="00ED0DEB" w:rsidTr="008C645D">
        <w:tc>
          <w:tcPr>
            <w:tcW w:w="4786" w:type="dxa"/>
          </w:tcPr>
          <w:p w:rsidR="009F11FA" w:rsidRPr="00ED0DEB" w:rsidRDefault="009F11FA" w:rsidP="008C645D">
            <w:pPr>
              <w:pStyle w:val="Bezatstarpm"/>
            </w:pPr>
            <w:r w:rsidRPr="00ED0DEB">
              <w:t>Pretendenta nosaukums: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</w:tcPr>
          <w:p w:rsidR="009F11FA" w:rsidRPr="00ED0DEB" w:rsidRDefault="009F11FA" w:rsidP="008C645D">
            <w:pPr>
              <w:pStyle w:val="Bezatstarpm"/>
            </w:pPr>
          </w:p>
        </w:tc>
      </w:tr>
      <w:tr w:rsidR="009F11FA" w:rsidRPr="00ED0DEB" w:rsidTr="008C645D">
        <w:tc>
          <w:tcPr>
            <w:tcW w:w="4786" w:type="dxa"/>
          </w:tcPr>
          <w:p w:rsidR="009F11FA" w:rsidRPr="00ED0DEB" w:rsidRDefault="009F11FA" w:rsidP="008C645D">
            <w:pPr>
              <w:pStyle w:val="Bezatstarpm"/>
            </w:pPr>
            <w:r w:rsidRPr="00ED0DEB">
              <w:t>Datums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000000"/>
            </w:tcBorders>
          </w:tcPr>
          <w:p w:rsidR="009F11FA" w:rsidRPr="00ED0DEB" w:rsidRDefault="009F11FA" w:rsidP="008C645D">
            <w:pPr>
              <w:pStyle w:val="Bezatstarpm"/>
            </w:pPr>
          </w:p>
        </w:tc>
      </w:tr>
    </w:tbl>
    <w:p w:rsidR="009F11FA" w:rsidRPr="00ED0DEB" w:rsidRDefault="009F11FA" w:rsidP="009F11FA">
      <w:pPr>
        <w:suppressAutoHyphens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9F11FA" w:rsidRPr="00ED0DEB" w:rsidSect="00C13498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1FA"/>
    <w:rsid w:val="0004740F"/>
    <w:rsid w:val="0005687F"/>
    <w:rsid w:val="00171798"/>
    <w:rsid w:val="002022D7"/>
    <w:rsid w:val="0021071E"/>
    <w:rsid w:val="002330B5"/>
    <w:rsid w:val="002429C1"/>
    <w:rsid w:val="00385950"/>
    <w:rsid w:val="003D6B07"/>
    <w:rsid w:val="003F5778"/>
    <w:rsid w:val="00416582"/>
    <w:rsid w:val="004317D8"/>
    <w:rsid w:val="004F1F91"/>
    <w:rsid w:val="00522FB3"/>
    <w:rsid w:val="005350CF"/>
    <w:rsid w:val="00564584"/>
    <w:rsid w:val="005B507F"/>
    <w:rsid w:val="005C1DB0"/>
    <w:rsid w:val="005F41EB"/>
    <w:rsid w:val="006A255D"/>
    <w:rsid w:val="00701FB2"/>
    <w:rsid w:val="00704726"/>
    <w:rsid w:val="007400FB"/>
    <w:rsid w:val="007D5F88"/>
    <w:rsid w:val="007E00F8"/>
    <w:rsid w:val="0082491F"/>
    <w:rsid w:val="008E7468"/>
    <w:rsid w:val="008F7D01"/>
    <w:rsid w:val="0093503A"/>
    <w:rsid w:val="009B0C39"/>
    <w:rsid w:val="009B6B59"/>
    <w:rsid w:val="009D31C8"/>
    <w:rsid w:val="009E04A2"/>
    <w:rsid w:val="009F11FA"/>
    <w:rsid w:val="009F7428"/>
    <w:rsid w:val="00A0185E"/>
    <w:rsid w:val="00A11391"/>
    <w:rsid w:val="00A36289"/>
    <w:rsid w:val="00A37BF2"/>
    <w:rsid w:val="00A83449"/>
    <w:rsid w:val="00B3359A"/>
    <w:rsid w:val="00B739D5"/>
    <w:rsid w:val="00BD50F5"/>
    <w:rsid w:val="00BF5AC7"/>
    <w:rsid w:val="00C13498"/>
    <w:rsid w:val="00CE7BA7"/>
    <w:rsid w:val="00DA7EEB"/>
    <w:rsid w:val="00DB1410"/>
    <w:rsid w:val="00DF4D84"/>
    <w:rsid w:val="00E145DA"/>
    <w:rsid w:val="00E21541"/>
    <w:rsid w:val="00E6783A"/>
    <w:rsid w:val="00ED0DEB"/>
    <w:rsid w:val="00F85F80"/>
    <w:rsid w:val="00F9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3131"/>
  <w15:chartTrackingRefBased/>
  <w15:docId w15:val="{A4A1A6C5-E3A4-4108-A64D-3B3BA6C5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9F11FA"/>
  </w:style>
  <w:style w:type="paragraph" w:styleId="Virsraksts1">
    <w:name w:val="heading 1"/>
    <w:basedOn w:val="Parasts"/>
    <w:next w:val="Parasts"/>
    <w:link w:val="Virsraksts1Rakstz"/>
    <w:qFormat/>
    <w:rsid w:val="007400FB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7400FB"/>
    <w:rPr>
      <w:rFonts w:ascii="Times New Roman" w:eastAsia="Times New Roman" w:hAnsi="Times New Roman" w:cs="Arial"/>
      <w:b/>
      <w:bCs/>
      <w:kern w:val="32"/>
      <w:sz w:val="28"/>
      <w:szCs w:val="32"/>
      <w:lang w:val="en-US"/>
    </w:rPr>
  </w:style>
  <w:style w:type="table" w:styleId="Reatabula">
    <w:name w:val="Table Grid"/>
    <w:basedOn w:val="Parastatabula"/>
    <w:uiPriority w:val="39"/>
    <w:rsid w:val="009F1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qFormat/>
    <w:rsid w:val="009F1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2326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Baiba123</dc:creator>
  <cp:keywords/>
  <dc:description/>
  <cp:lastModifiedBy>User</cp:lastModifiedBy>
  <cp:revision>7</cp:revision>
  <dcterms:created xsi:type="dcterms:W3CDTF">2018-09-12T08:07:00Z</dcterms:created>
  <dcterms:modified xsi:type="dcterms:W3CDTF">2018-10-05T08:50:00Z</dcterms:modified>
</cp:coreProperties>
</file>