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19F" w:rsidRPr="00082345" w:rsidRDefault="0090119F" w:rsidP="0090119F">
      <w:pPr>
        <w:spacing w:before="120"/>
        <w:ind w:right="43"/>
        <w:jc w:val="both"/>
        <w:rPr>
          <w:rFonts w:ascii="Arial" w:hAnsi="Arial" w:cs="Arial"/>
        </w:rPr>
      </w:pPr>
    </w:p>
    <w:p w:rsidR="0090119F" w:rsidRPr="00620CA7" w:rsidRDefault="0090119F" w:rsidP="0090119F">
      <w:pPr>
        <w:pStyle w:val="Virsraksts8"/>
        <w:ind w:left="425" w:hanging="425"/>
        <w:jc w:val="center"/>
        <w:rPr>
          <w:rFonts w:asciiTheme="minorHAnsi" w:hAnsiTheme="minorHAnsi" w:cstheme="minorHAnsi"/>
          <w:b/>
          <w:sz w:val="28"/>
          <w:szCs w:val="28"/>
        </w:rPr>
      </w:pPr>
      <w:r w:rsidRPr="00620CA7">
        <w:rPr>
          <w:rFonts w:asciiTheme="minorHAnsi" w:hAnsiTheme="minorHAnsi" w:cstheme="minorHAnsi"/>
          <w:b/>
          <w:sz w:val="28"/>
          <w:szCs w:val="28"/>
        </w:rPr>
        <w:t>BŪVDARBU LĪGUMS Nr.</w:t>
      </w:r>
      <w:r w:rsidR="00F3209E" w:rsidRPr="00620CA7">
        <w:rPr>
          <w:rFonts w:asciiTheme="minorHAnsi" w:hAnsiTheme="minorHAnsi" w:cstheme="minorHAnsi"/>
          <w:b/>
          <w:sz w:val="28"/>
          <w:szCs w:val="28"/>
        </w:rPr>
        <w:t>2.4.17/62</w:t>
      </w:r>
    </w:p>
    <w:p w:rsidR="00F3209E" w:rsidRPr="00ED3A86" w:rsidRDefault="00F3209E" w:rsidP="00F3209E">
      <w:pPr>
        <w:pStyle w:val="Bezatstarpm"/>
        <w:jc w:val="center"/>
        <w:rPr>
          <w:rFonts w:asciiTheme="minorHAnsi" w:hAnsiTheme="minorHAnsi" w:cstheme="minorHAnsi"/>
        </w:rPr>
      </w:pPr>
      <w:r w:rsidRPr="00ED3A86">
        <w:rPr>
          <w:rFonts w:asciiTheme="minorHAnsi" w:hAnsiTheme="minorHAnsi" w:cstheme="minorHAnsi"/>
        </w:rPr>
        <w:t>(Iepirkuma identifikācijas Nr. NND 2018/15)</w:t>
      </w:r>
    </w:p>
    <w:p w:rsidR="00F3209E" w:rsidRPr="00ED3A86" w:rsidRDefault="00F3209E" w:rsidP="00F3209E">
      <w:pPr>
        <w:pStyle w:val="Bezatstarpm"/>
        <w:jc w:val="center"/>
        <w:rPr>
          <w:rFonts w:asciiTheme="minorHAnsi" w:hAnsiTheme="minorHAnsi" w:cstheme="minorHAnsi"/>
        </w:rPr>
      </w:pPr>
    </w:p>
    <w:p w:rsidR="00F3209E" w:rsidRPr="00ED3A86" w:rsidRDefault="00C548A7" w:rsidP="00C548A7">
      <w:pPr>
        <w:shd w:val="clear" w:color="auto" w:fill="FFFFFF"/>
        <w:ind w:left="425" w:hanging="425"/>
        <w:jc w:val="both"/>
        <w:rPr>
          <w:rFonts w:cstheme="minorHAnsi"/>
          <w:sz w:val="24"/>
          <w:szCs w:val="24"/>
        </w:rPr>
      </w:pPr>
      <w:r w:rsidRPr="00ED3A86">
        <w:rPr>
          <w:rFonts w:cstheme="minorHAnsi"/>
          <w:sz w:val="24"/>
          <w:szCs w:val="24"/>
        </w:rPr>
        <w:t>Nīcā,</w:t>
      </w:r>
      <w:r w:rsidRPr="00ED3A86">
        <w:rPr>
          <w:rFonts w:cstheme="minorHAnsi"/>
          <w:sz w:val="24"/>
          <w:szCs w:val="24"/>
        </w:rPr>
        <w:tab/>
      </w:r>
      <w:r w:rsidRPr="00ED3A86">
        <w:rPr>
          <w:rFonts w:cstheme="minorHAnsi"/>
          <w:sz w:val="24"/>
          <w:szCs w:val="24"/>
        </w:rPr>
        <w:tab/>
      </w:r>
      <w:r w:rsidRPr="00ED3A86">
        <w:rPr>
          <w:rFonts w:cstheme="minorHAnsi"/>
          <w:sz w:val="24"/>
          <w:szCs w:val="24"/>
        </w:rPr>
        <w:tab/>
      </w:r>
      <w:r w:rsidRPr="00ED3A86">
        <w:rPr>
          <w:rFonts w:cstheme="minorHAnsi"/>
          <w:sz w:val="24"/>
          <w:szCs w:val="24"/>
        </w:rPr>
        <w:tab/>
      </w:r>
      <w:r w:rsidRPr="00ED3A86">
        <w:rPr>
          <w:rFonts w:cstheme="minorHAnsi"/>
          <w:sz w:val="24"/>
          <w:szCs w:val="24"/>
        </w:rPr>
        <w:tab/>
      </w:r>
      <w:r w:rsidRPr="00ED3A86">
        <w:rPr>
          <w:rFonts w:cstheme="minorHAnsi"/>
          <w:sz w:val="24"/>
          <w:szCs w:val="24"/>
        </w:rPr>
        <w:tab/>
      </w:r>
      <w:r w:rsidRPr="00ED3A86">
        <w:rPr>
          <w:rFonts w:cstheme="minorHAnsi"/>
          <w:sz w:val="24"/>
          <w:szCs w:val="24"/>
        </w:rPr>
        <w:tab/>
        <w:t xml:space="preserve">              2018.gada 28.novembrī.</w:t>
      </w:r>
    </w:p>
    <w:p w:rsidR="00F3209E" w:rsidRPr="00ED3A86" w:rsidRDefault="00F3209E" w:rsidP="00F3209E">
      <w:pPr>
        <w:shd w:val="clear" w:color="auto" w:fill="FFFFFF"/>
        <w:jc w:val="both"/>
        <w:rPr>
          <w:rFonts w:cstheme="minorHAnsi"/>
          <w:sz w:val="24"/>
          <w:szCs w:val="24"/>
        </w:rPr>
      </w:pPr>
      <w:r w:rsidRPr="00ED3A86">
        <w:rPr>
          <w:rFonts w:cstheme="minorHAnsi"/>
          <w:b/>
          <w:sz w:val="24"/>
          <w:szCs w:val="24"/>
        </w:rPr>
        <w:t xml:space="preserve">Nīcas novada dome, </w:t>
      </w:r>
      <w:r w:rsidRPr="00ED3A86">
        <w:rPr>
          <w:rFonts w:cstheme="minorHAnsi"/>
          <w:sz w:val="24"/>
          <w:szCs w:val="24"/>
        </w:rPr>
        <w:t xml:space="preserve">reģistrācijas numurs 90000031531, juridiskā adrese: Bārtas iela 6, Nīca, Nīcas pagasts, Nīcas novads, LV-3473, tās priekšsēdētāja vietnieka Renāra </w:t>
      </w:r>
      <w:proofErr w:type="spellStart"/>
      <w:r w:rsidRPr="00ED3A86">
        <w:rPr>
          <w:rFonts w:cstheme="minorHAnsi"/>
          <w:sz w:val="24"/>
          <w:szCs w:val="24"/>
        </w:rPr>
        <w:t>Latvena</w:t>
      </w:r>
      <w:proofErr w:type="spellEnd"/>
      <w:r w:rsidRPr="00ED3A86">
        <w:rPr>
          <w:rFonts w:cstheme="minorHAnsi"/>
          <w:sz w:val="24"/>
          <w:szCs w:val="24"/>
        </w:rPr>
        <w:t xml:space="preserve"> personā, kurš rīkojas saskaņā ar </w:t>
      </w:r>
      <w:r w:rsidRPr="00ED3A86">
        <w:rPr>
          <w:rFonts w:cstheme="minorHAnsi"/>
          <w:sz w:val="24"/>
          <w:szCs w:val="24"/>
          <w:lang w:eastAsia="lv-LV"/>
        </w:rPr>
        <w:t>likumu “Par pašvaldībām” un Nīcas novada pašvaldības nolikumu</w:t>
      </w:r>
      <w:r w:rsidRPr="00ED3A86">
        <w:rPr>
          <w:rFonts w:cstheme="minorHAnsi"/>
          <w:sz w:val="24"/>
          <w:szCs w:val="24"/>
        </w:rPr>
        <w:t>,</w:t>
      </w:r>
      <w:r w:rsidRPr="00ED3A86">
        <w:rPr>
          <w:rFonts w:cstheme="minorHAnsi"/>
          <w:b/>
          <w:sz w:val="24"/>
          <w:szCs w:val="24"/>
        </w:rPr>
        <w:t xml:space="preserve"> </w:t>
      </w:r>
      <w:r w:rsidRPr="00ED3A86">
        <w:rPr>
          <w:rFonts w:cstheme="minorHAnsi"/>
          <w:sz w:val="24"/>
          <w:szCs w:val="24"/>
        </w:rPr>
        <w:t>(</w:t>
      </w:r>
      <w:r w:rsidRPr="00ED3A86">
        <w:rPr>
          <w:rFonts w:cstheme="minorHAnsi"/>
          <w:i/>
          <w:sz w:val="24"/>
          <w:szCs w:val="24"/>
        </w:rPr>
        <w:t xml:space="preserve">turpmāk - </w:t>
      </w:r>
      <w:r w:rsidRPr="00ED3A86">
        <w:rPr>
          <w:rFonts w:cstheme="minorHAnsi"/>
          <w:b/>
          <w:i/>
          <w:sz w:val="24"/>
          <w:szCs w:val="24"/>
        </w:rPr>
        <w:t>Pasūtītājs</w:t>
      </w:r>
      <w:r w:rsidRPr="00ED3A86">
        <w:rPr>
          <w:rFonts w:cstheme="minorHAnsi"/>
          <w:sz w:val="24"/>
          <w:szCs w:val="24"/>
        </w:rPr>
        <w:t xml:space="preserve">), no vienas puses, un </w:t>
      </w:r>
    </w:p>
    <w:p w:rsidR="00082345" w:rsidRPr="00ED3A86" w:rsidRDefault="00F3209E" w:rsidP="00F3209E">
      <w:pPr>
        <w:shd w:val="clear" w:color="auto" w:fill="FFFFFF"/>
        <w:jc w:val="both"/>
        <w:rPr>
          <w:rFonts w:cstheme="minorHAnsi"/>
          <w:sz w:val="24"/>
          <w:szCs w:val="24"/>
        </w:rPr>
      </w:pPr>
      <w:r w:rsidRPr="00ED3A86">
        <w:rPr>
          <w:rFonts w:cstheme="minorHAnsi"/>
          <w:b/>
          <w:bCs/>
          <w:iCs/>
          <w:sz w:val="24"/>
          <w:szCs w:val="24"/>
        </w:rPr>
        <w:t xml:space="preserve">SIA </w:t>
      </w:r>
      <w:proofErr w:type="spellStart"/>
      <w:r w:rsidRPr="00ED3A86">
        <w:rPr>
          <w:rFonts w:cstheme="minorHAnsi"/>
          <w:b/>
          <w:bCs/>
          <w:iCs/>
          <w:sz w:val="24"/>
          <w:szCs w:val="24"/>
        </w:rPr>
        <w:t>Normand</w:t>
      </w:r>
      <w:proofErr w:type="spellEnd"/>
      <w:r w:rsidRPr="00ED3A86">
        <w:rPr>
          <w:rFonts w:cstheme="minorHAnsi"/>
          <w:b/>
          <w:bCs/>
          <w:iCs/>
          <w:sz w:val="24"/>
          <w:szCs w:val="24"/>
        </w:rPr>
        <w:t xml:space="preserve"> Enterprises</w:t>
      </w:r>
      <w:r w:rsidRPr="00ED3A86">
        <w:rPr>
          <w:rFonts w:cstheme="minorHAnsi"/>
          <w:bCs/>
          <w:iCs/>
          <w:sz w:val="24"/>
          <w:szCs w:val="24"/>
        </w:rPr>
        <w:t xml:space="preserve">, </w:t>
      </w:r>
      <w:r w:rsidRPr="00ED3A86">
        <w:rPr>
          <w:rFonts w:cstheme="minorHAnsi"/>
          <w:sz w:val="24"/>
          <w:szCs w:val="24"/>
        </w:rPr>
        <w:t>reģistrācijas numurs 48503010293, juridiskā adrese: Avotu iela 4c, Saldus, LV- 3801</w:t>
      </w:r>
      <w:r w:rsidRPr="00ED3A86">
        <w:rPr>
          <w:rFonts w:cstheme="minorHAnsi"/>
          <w:bCs/>
          <w:iCs/>
          <w:sz w:val="24"/>
          <w:szCs w:val="24"/>
        </w:rPr>
        <w:t xml:space="preserve"> tās valdes locekļa Normunda </w:t>
      </w:r>
      <w:proofErr w:type="spellStart"/>
      <w:r w:rsidRPr="00ED3A86">
        <w:rPr>
          <w:rFonts w:cstheme="minorHAnsi"/>
          <w:bCs/>
          <w:iCs/>
          <w:sz w:val="24"/>
          <w:szCs w:val="24"/>
        </w:rPr>
        <w:t>Malecka</w:t>
      </w:r>
      <w:proofErr w:type="spellEnd"/>
      <w:r w:rsidRPr="00ED3A86">
        <w:rPr>
          <w:rFonts w:cstheme="minorHAnsi"/>
          <w:bCs/>
          <w:iCs/>
          <w:sz w:val="24"/>
          <w:szCs w:val="24"/>
        </w:rPr>
        <w:t xml:space="preserve"> personā, kurš rīkojas uz statūtu pamata </w:t>
      </w:r>
      <w:r w:rsidRPr="00ED3A86">
        <w:rPr>
          <w:rFonts w:cstheme="minorHAnsi"/>
          <w:sz w:val="24"/>
          <w:szCs w:val="24"/>
        </w:rPr>
        <w:t>(</w:t>
      </w:r>
      <w:r w:rsidRPr="00ED3A86">
        <w:rPr>
          <w:rFonts w:cstheme="minorHAnsi"/>
          <w:i/>
          <w:sz w:val="24"/>
          <w:szCs w:val="24"/>
        </w:rPr>
        <w:t xml:space="preserve">turpmāk – </w:t>
      </w:r>
      <w:r w:rsidRPr="00ED3A86">
        <w:rPr>
          <w:rFonts w:cstheme="minorHAnsi"/>
          <w:b/>
          <w:i/>
          <w:sz w:val="24"/>
          <w:szCs w:val="24"/>
        </w:rPr>
        <w:t>Būvuzņēmējs</w:t>
      </w:r>
      <w:r w:rsidRPr="00ED3A86">
        <w:rPr>
          <w:rFonts w:cstheme="minorHAnsi"/>
          <w:sz w:val="24"/>
          <w:szCs w:val="24"/>
        </w:rPr>
        <w:t xml:space="preserve">), no otras puses, abi kopā saukti </w:t>
      </w:r>
      <w:r w:rsidRPr="00ED3A86">
        <w:rPr>
          <w:rFonts w:cstheme="minorHAnsi"/>
          <w:bCs/>
          <w:iCs/>
          <w:sz w:val="24"/>
          <w:szCs w:val="24"/>
        </w:rPr>
        <w:t>Puses, bet</w:t>
      </w:r>
      <w:r w:rsidRPr="00ED3A86">
        <w:rPr>
          <w:rFonts w:cstheme="minorHAnsi"/>
          <w:sz w:val="24"/>
          <w:szCs w:val="24"/>
        </w:rPr>
        <w:t xml:space="preserve"> katrs atsevišķi – </w:t>
      </w:r>
      <w:r w:rsidRPr="00ED3A86">
        <w:rPr>
          <w:rFonts w:cstheme="minorHAnsi"/>
          <w:bCs/>
          <w:iCs/>
          <w:sz w:val="24"/>
          <w:szCs w:val="24"/>
        </w:rPr>
        <w:t>Puse</w:t>
      </w:r>
      <w:r w:rsidRPr="00ED3A86">
        <w:rPr>
          <w:rFonts w:cstheme="minorHAnsi"/>
          <w:sz w:val="24"/>
          <w:szCs w:val="24"/>
        </w:rPr>
        <w:t>,</w:t>
      </w:r>
    </w:p>
    <w:p w:rsidR="00F3209E" w:rsidRPr="00ED3A86" w:rsidRDefault="00F3209E" w:rsidP="00082345">
      <w:pPr>
        <w:shd w:val="clear" w:color="auto" w:fill="FFFFFF"/>
        <w:jc w:val="both"/>
        <w:rPr>
          <w:rFonts w:cstheme="minorHAnsi"/>
          <w:sz w:val="24"/>
          <w:szCs w:val="24"/>
        </w:rPr>
      </w:pPr>
      <w:r w:rsidRPr="00ED3A86">
        <w:rPr>
          <w:rFonts w:cstheme="minorHAnsi"/>
          <w:sz w:val="24"/>
          <w:szCs w:val="24"/>
        </w:rPr>
        <w:t xml:space="preserve"> </w:t>
      </w:r>
      <w:r w:rsidRPr="00ED3A86">
        <w:rPr>
          <w:rFonts w:cstheme="minorHAnsi"/>
          <w:sz w:val="24"/>
          <w:szCs w:val="24"/>
          <w:lang w:eastAsia="lv-LV"/>
        </w:rPr>
        <w:t>ievērojot, ka Pasūtītājs īsteno projektu “</w:t>
      </w:r>
      <w:proofErr w:type="spellStart"/>
      <w:r w:rsidRPr="00ED3A86">
        <w:rPr>
          <w:rFonts w:cstheme="minorHAnsi"/>
          <w:sz w:val="24"/>
          <w:szCs w:val="24"/>
          <w:lang w:eastAsia="lv-LV"/>
        </w:rPr>
        <w:t>Dienvidkurzemes</w:t>
      </w:r>
      <w:proofErr w:type="spellEnd"/>
      <w:r w:rsidRPr="00ED3A86">
        <w:rPr>
          <w:rFonts w:cstheme="minorHAnsi"/>
          <w:sz w:val="24"/>
          <w:szCs w:val="24"/>
          <w:lang w:eastAsia="lv-LV"/>
        </w:rPr>
        <w:t xml:space="preserve"> piekrastes mantojums cauri gadsimtiem” Eiropas Savienības fondu Darbības programmas “Izaugsme un nodarbinātība” prioritārā virziena “Vides aizsardzības un resursu izmantošanas efektivitāte” specifiskā atbalsta mērķa 5.5.1. “Saglabāt, aizsargāt un attīstīt nozīmīgu kultūras un dabas mantojumu, kā arī attīstīt ar to saistītos pakalpojumus”, </w:t>
      </w:r>
      <w:r w:rsidRPr="00ED3A86">
        <w:rPr>
          <w:rFonts w:cstheme="minorHAnsi"/>
          <w:sz w:val="24"/>
          <w:szCs w:val="24"/>
        </w:rPr>
        <w:t xml:space="preserve">pamatojoties uz Publisko iepirkumu likumā noteiktā kārtībā veiktās iepirkuma procedūras </w:t>
      </w:r>
      <w:r w:rsidRPr="00ED3A86">
        <w:rPr>
          <w:rFonts w:cstheme="minorHAnsi"/>
          <w:b/>
          <w:sz w:val="24"/>
          <w:szCs w:val="24"/>
        </w:rPr>
        <w:t>“Par Būvdarbu veikšanu – dabas taku labiekārtojums un Labiekārtojuma elementu uzstādīšanu teritorijā “Bernātu parks” Nīcas pagastā, Nīcas novadā”</w:t>
      </w:r>
      <w:r w:rsidRPr="00ED3A86">
        <w:rPr>
          <w:rFonts w:cstheme="minorHAnsi"/>
          <w:sz w:val="24"/>
          <w:szCs w:val="24"/>
        </w:rPr>
        <w:t xml:space="preserve">, </w:t>
      </w:r>
      <w:r w:rsidRPr="00ED3A86">
        <w:rPr>
          <w:rFonts w:cstheme="minorHAnsi"/>
          <w:color w:val="000000"/>
          <w:sz w:val="24"/>
          <w:szCs w:val="24"/>
        </w:rPr>
        <w:t xml:space="preserve"> (identifikācijas Nr. NND/2018/15) rezultātu (</w:t>
      </w:r>
      <w:r w:rsidRPr="00ED3A86">
        <w:rPr>
          <w:rFonts w:cstheme="minorHAnsi"/>
          <w:i/>
          <w:color w:val="000000"/>
          <w:sz w:val="24"/>
          <w:szCs w:val="24"/>
        </w:rPr>
        <w:t>turpmāk –Iepirkums</w:t>
      </w:r>
      <w:r w:rsidRPr="00ED3A86">
        <w:rPr>
          <w:rFonts w:cstheme="minorHAnsi"/>
          <w:color w:val="000000"/>
          <w:sz w:val="24"/>
          <w:szCs w:val="24"/>
        </w:rPr>
        <w:t xml:space="preserve">), </w:t>
      </w:r>
      <w:r w:rsidRPr="00ED3A86">
        <w:rPr>
          <w:rFonts w:cstheme="minorHAnsi"/>
          <w:sz w:val="24"/>
          <w:szCs w:val="24"/>
        </w:rPr>
        <w:t>noslēdz šādu līgumu (</w:t>
      </w:r>
      <w:r w:rsidRPr="00ED3A86">
        <w:rPr>
          <w:rFonts w:cstheme="minorHAnsi"/>
          <w:i/>
          <w:sz w:val="24"/>
          <w:szCs w:val="24"/>
        </w:rPr>
        <w:t xml:space="preserve">turpmāk  – </w:t>
      </w:r>
      <w:r w:rsidRPr="00ED3A86">
        <w:rPr>
          <w:rFonts w:cstheme="minorHAnsi"/>
          <w:bCs/>
          <w:i/>
          <w:iCs/>
          <w:sz w:val="24"/>
          <w:szCs w:val="24"/>
        </w:rPr>
        <w:t>Līgums</w:t>
      </w:r>
      <w:r w:rsidRPr="00ED3A86">
        <w:rPr>
          <w:rFonts w:cstheme="minorHAnsi"/>
          <w:sz w:val="24"/>
          <w:szCs w:val="24"/>
        </w:rPr>
        <w:t>) par sekojošo:</w:t>
      </w:r>
    </w:p>
    <w:p w:rsidR="00F3209E" w:rsidRPr="00ED3A86" w:rsidRDefault="00F3209E" w:rsidP="00F3209E">
      <w:pPr>
        <w:numPr>
          <w:ilvl w:val="0"/>
          <w:numId w:val="1"/>
        </w:numPr>
        <w:shd w:val="clear" w:color="auto" w:fill="FFFFFF"/>
        <w:tabs>
          <w:tab w:val="left" w:pos="0"/>
        </w:tabs>
        <w:suppressAutoHyphens/>
        <w:autoSpaceDE w:val="0"/>
        <w:spacing w:after="0" w:line="240" w:lineRule="auto"/>
        <w:ind w:left="425" w:hanging="425"/>
        <w:jc w:val="center"/>
        <w:rPr>
          <w:rFonts w:cstheme="minorHAnsi"/>
          <w:b/>
          <w:bCs/>
          <w:sz w:val="24"/>
          <w:szCs w:val="24"/>
        </w:rPr>
      </w:pPr>
      <w:r w:rsidRPr="00ED3A86">
        <w:rPr>
          <w:rFonts w:cstheme="minorHAnsi"/>
          <w:b/>
          <w:bCs/>
          <w:sz w:val="24"/>
          <w:szCs w:val="24"/>
        </w:rPr>
        <w:t>LĪGUMĀ LIETOTIE TERMINI</w:t>
      </w:r>
    </w:p>
    <w:p w:rsidR="00F3209E" w:rsidRPr="00ED3A86" w:rsidRDefault="00F3209E" w:rsidP="00F3209E">
      <w:pPr>
        <w:shd w:val="clear" w:color="auto" w:fill="FFFFFF"/>
        <w:suppressAutoHyphens/>
        <w:autoSpaceDE w:val="0"/>
        <w:spacing w:after="0" w:line="240" w:lineRule="auto"/>
        <w:ind w:left="425"/>
        <w:rPr>
          <w:rFonts w:cstheme="minorHAnsi"/>
          <w:b/>
          <w:bCs/>
          <w:sz w:val="24"/>
          <w:szCs w:val="24"/>
        </w:rPr>
      </w:pPr>
    </w:p>
    <w:p w:rsidR="00F3209E" w:rsidRPr="00ED3A86" w:rsidRDefault="00F3209E" w:rsidP="00F3209E">
      <w:pPr>
        <w:numPr>
          <w:ilvl w:val="0"/>
          <w:numId w:val="2"/>
        </w:numPr>
        <w:tabs>
          <w:tab w:val="left" w:pos="-4962"/>
        </w:tabs>
        <w:suppressAutoHyphens/>
        <w:autoSpaceDE w:val="0"/>
        <w:spacing w:after="0" w:line="240" w:lineRule="auto"/>
        <w:ind w:left="425" w:hanging="425"/>
        <w:jc w:val="both"/>
        <w:rPr>
          <w:rFonts w:cstheme="minorHAnsi"/>
          <w:bCs/>
          <w:color w:val="000000"/>
          <w:sz w:val="24"/>
          <w:szCs w:val="24"/>
        </w:rPr>
      </w:pPr>
      <w:r w:rsidRPr="00ED3A86">
        <w:rPr>
          <w:rFonts w:cstheme="minorHAnsi"/>
          <w:b/>
          <w:bCs/>
          <w:color w:val="000000"/>
          <w:sz w:val="24"/>
          <w:szCs w:val="24"/>
        </w:rPr>
        <w:t xml:space="preserve">Apakšuzņēmējs </w:t>
      </w:r>
      <w:r w:rsidRPr="00ED3A86">
        <w:rPr>
          <w:rFonts w:cstheme="minorHAnsi"/>
          <w:bCs/>
          <w:sz w:val="24"/>
          <w:szCs w:val="24"/>
        </w:rPr>
        <w:t xml:space="preserve">ir Būvuzņēmēja piesaistīta vai nolīgta persona, kura veic </w:t>
      </w:r>
      <w:r w:rsidRPr="00ED3A86">
        <w:rPr>
          <w:rFonts w:cstheme="minorHAnsi"/>
          <w:sz w:val="24"/>
          <w:szCs w:val="24"/>
        </w:rPr>
        <w:t>Būvdarbus</w:t>
      </w:r>
      <w:r w:rsidRPr="00ED3A86">
        <w:rPr>
          <w:rFonts w:cstheme="minorHAnsi"/>
          <w:bCs/>
          <w:sz w:val="24"/>
          <w:szCs w:val="24"/>
        </w:rPr>
        <w:t>, kas nepieciešams Līguma izpildei.</w:t>
      </w:r>
    </w:p>
    <w:p w:rsidR="00F3209E" w:rsidRPr="00ED3A86" w:rsidRDefault="00F3209E" w:rsidP="00F3209E">
      <w:pPr>
        <w:numPr>
          <w:ilvl w:val="0"/>
          <w:numId w:val="2"/>
        </w:numPr>
        <w:tabs>
          <w:tab w:val="left" w:pos="-4962"/>
        </w:tabs>
        <w:suppressAutoHyphens/>
        <w:autoSpaceDE w:val="0"/>
        <w:spacing w:after="0" w:line="240" w:lineRule="auto"/>
        <w:ind w:left="425" w:hanging="425"/>
        <w:jc w:val="both"/>
        <w:rPr>
          <w:rFonts w:cstheme="minorHAnsi"/>
          <w:bCs/>
          <w:sz w:val="24"/>
          <w:szCs w:val="24"/>
        </w:rPr>
      </w:pPr>
      <w:r w:rsidRPr="00ED3A86">
        <w:rPr>
          <w:rFonts w:cstheme="minorHAnsi"/>
          <w:b/>
          <w:bCs/>
          <w:sz w:val="24"/>
          <w:szCs w:val="24"/>
        </w:rPr>
        <w:t xml:space="preserve">Atbildīgais būvdarbu vadītājs </w:t>
      </w:r>
      <w:r w:rsidRPr="00ED3A86">
        <w:rPr>
          <w:rFonts w:cstheme="minorHAnsi"/>
          <w:bCs/>
          <w:sz w:val="24"/>
          <w:szCs w:val="24"/>
        </w:rPr>
        <w:t>ir Būvuzņēmēja norīkota persona –</w:t>
      </w:r>
      <w:r w:rsidRPr="00ED3A86">
        <w:rPr>
          <w:rFonts w:cstheme="minorHAnsi"/>
          <w:b/>
          <w:bCs/>
          <w:sz w:val="24"/>
          <w:szCs w:val="24"/>
        </w:rPr>
        <w:t xml:space="preserve"> </w:t>
      </w:r>
      <w:r w:rsidRPr="00ED3A86">
        <w:rPr>
          <w:rFonts w:cstheme="minorHAnsi"/>
          <w:sz w:val="24"/>
          <w:szCs w:val="24"/>
        </w:rPr>
        <w:t>būvspeciālists, kura pienākums ir nodrošināt Būvdarbu kvalitatīvu izpildi atbilstoši Paskaidrojuma rakstam, kā arī ievērot citus būvniecību reglamentējošos normatīvos aktus un būvizstrādājumu izmantošanai noteiktās tehnoloģijas.</w:t>
      </w:r>
    </w:p>
    <w:p w:rsidR="00F3209E" w:rsidRPr="00ED3A86" w:rsidRDefault="00F3209E" w:rsidP="00F3209E">
      <w:pPr>
        <w:numPr>
          <w:ilvl w:val="0"/>
          <w:numId w:val="2"/>
        </w:numPr>
        <w:tabs>
          <w:tab w:val="left" w:pos="-4962"/>
        </w:tabs>
        <w:suppressAutoHyphens/>
        <w:autoSpaceDE w:val="0"/>
        <w:spacing w:after="0" w:line="240" w:lineRule="auto"/>
        <w:ind w:left="425" w:hanging="425"/>
        <w:jc w:val="both"/>
        <w:rPr>
          <w:rFonts w:cstheme="minorHAnsi"/>
          <w:bCs/>
          <w:color w:val="000000"/>
          <w:sz w:val="24"/>
          <w:szCs w:val="24"/>
        </w:rPr>
      </w:pPr>
      <w:proofErr w:type="spellStart"/>
      <w:r w:rsidRPr="00ED3A86">
        <w:rPr>
          <w:rFonts w:cstheme="minorHAnsi"/>
          <w:b/>
          <w:bCs/>
          <w:color w:val="000000"/>
          <w:sz w:val="24"/>
          <w:szCs w:val="24"/>
        </w:rPr>
        <w:t>Autoruzraugs</w:t>
      </w:r>
      <w:proofErr w:type="spellEnd"/>
      <w:r w:rsidRPr="00ED3A86">
        <w:rPr>
          <w:rFonts w:cstheme="minorHAnsi"/>
          <w:bCs/>
          <w:color w:val="000000"/>
          <w:sz w:val="24"/>
          <w:szCs w:val="24"/>
        </w:rPr>
        <w:t xml:space="preserve"> ir Paskaidrojuma raksta autora pārstāvis, kurš saskaņā ar noslēgto autoruzraudzības līgumu veic </w:t>
      </w:r>
      <w:r w:rsidRPr="00ED3A86">
        <w:rPr>
          <w:rFonts w:cstheme="minorHAnsi"/>
          <w:sz w:val="24"/>
          <w:szCs w:val="24"/>
        </w:rPr>
        <w:t>Būvdarbu</w:t>
      </w:r>
      <w:r w:rsidRPr="00ED3A86">
        <w:rPr>
          <w:rFonts w:cstheme="minorHAnsi"/>
          <w:bCs/>
          <w:color w:val="000000"/>
          <w:sz w:val="24"/>
          <w:szCs w:val="24"/>
        </w:rPr>
        <w:t xml:space="preserve"> izpildes autoruzraudzību atbilstoši </w:t>
      </w:r>
      <w:hyperlink r:id="rId7" w:tgtFrame="_blank" w:tooltip="http://likumi.lv//doc.php?id=269069" w:history="1">
        <w:r w:rsidRPr="00ED3A86">
          <w:rPr>
            <w:rFonts w:cstheme="minorHAnsi"/>
            <w:bCs/>
            <w:color w:val="000000"/>
            <w:sz w:val="24"/>
            <w:szCs w:val="24"/>
          </w:rPr>
          <w:t>Ministru kabineta 2014.gada 19.augusta noteikumiem Nr.500 "Vispārīgie būvnoteikumi"</w:t>
        </w:r>
      </w:hyperlink>
      <w:r w:rsidRPr="00ED3A86">
        <w:rPr>
          <w:rFonts w:cstheme="minorHAnsi"/>
          <w:bCs/>
          <w:color w:val="000000"/>
          <w:sz w:val="24"/>
          <w:szCs w:val="24"/>
        </w:rPr>
        <w:t>.</w:t>
      </w:r>
    </w:p>
    <w:p w:rsidR="00F3209E" w:rsidRPr="00ED3A86" w:rsidRDefault="00F3209E" w:rsidP="00F3209E">
      <w:pPr>
        <w:numPr>
          <w:ilvl w:val="0"/>
          <w:numId w:val="2"/>
        </w:numPr>
        <w:tabs>
          <w:tab w:val="left" w:pos="426"/>
        </w:tabs>
        <w:suppressAutoHyphens/>
        <w:autoSpaceDE w:val="0"/>
        <w:spacing w:after="0" w:line="240" w:lineRule="auto"/>
        <w:ind w:left="425" w:hanging="425"/>
        <w:jc w:val="both"/>
        <w:rPr>
          <w:rFonts w:cstheme="minorHAnsi"/>
          <w:bCs/>
          <w:color w:val="000000"/>
          <w:sz w:val="24"/>
          <w:szCs w:val="24"/>
        </w:rPr>
      </w:pPr>
      <w:r w:rsidRPr="00ED3A86">
        <w:rPr>
          <w:rFonts w:cstheme="minorHAnsi"/>
          <w:b/>
          <w:bCs/>
          <w:sz w:val="24"/>
          <w:szCs w:val="24"/>
        </w:rPr>
        <w:t xml:space="preserve">Būvlaukums </w:t>
      </w:r>
      <w:r w:rsidRPr="00ED3A86">
        <w:rPr>
          <w:rFonts w:cstheme="minorHAnsi"/>
          <w:sz w:val="24"/>
          <w:szCs w:val="24"/>
        </w:rPr>
        <w:t>ir atbilstoši būvniecības dokumentācijai dabā norobežota vai nosacīta būvdarbu veikšanai nepieciešamā teritorija, kurā notiks vai notiek būvdarbi, ar tajā esošo nepieciešamo aprīkojumu (pagaidu būves, iekārtas utt.),</w:t>
      </w:r>
      <w:r w:rsidRPr="00ED3A86">
        <w:rPr>
          <w:rFonts w:cstheme="minorHAnsi"/>
          <w:color w:val="000000"/>
          <w:sz w:val="24"/>
          <w:szCs w:val="24"/>
        </w:rPr>
        <w:t xml:space="preserve">  kas tiek nodota Būvuzņēmējam Līguma izpildei.</w:t>
      </w:r>
    </w:p>
    <w:p w:rsidR="00F3209E" w:rsidRPr="00ED3A86" w:rsidRDefault="00F3209E" w:rsidP="00F3209E">
      <w:pPr>
        <w:numPr>
          <w:ilvl w:val="0"/>
          <w:numId w:val="2"/>
        </w:numPr>
        <w:tabs>
          <w:tab w:val="left" w:pos="426"/>
        </w:tabs>
        <w:suppressAutoHyphens/>
        <w:autoSpaceDE w:val="0"/>
        <w:spacing w:after="0" w:line="240" w:lineRule="auto"/>
        <w:ind w:left="425" w:hanging="425"/>
        <w:jc w:val="both"/>
        <w:rPr>
          <w:rFonts w:cstheme="minorHAnsi"/>
          <w:bCs/>
          <w:color w:val="000000"/>
          <w:sz w:val="24"/>
          <w:szCs w:val="24"/>
        </w:rPr>
      </w:pPr>
      <w:r w:rsidRPr="00ED3A86">
        <w:rPr>
          <w:rFonts w:cstheme="minorHAnsi"/>
          <w:b/>
          <w:bCs/>
          <w:sz w:val="24"/>
          <w:szCs w:val="24"/>
        </w:rPr>
        <w:t>Būvobjekts</w:t>
      </w:r>
      <w:r w:rsidRPr="00ED3A86">
        <w:rPr>
          <w:rFonts w:cstheme="minorHAnsi"/>
          <w:bCs/>
          <w:sz w:val="24"/>
          <w:szCs w:val="24"/>
        </w:rPr>
        <w:t xml:space="preserve"> ir zemes vienībā “Bernātu parks” </w:t>
      </w:r>
      <w:r w:rsidRPr="00ED3A86">
        <w:rPr>
          <w:rFonts w:cstheme="minorHAnsi"/>
          <w:color w:val="000000"/>
          <w:sz w:val="24"/>
          <w:szCs w:val="24"/>
        </w:rPr>
        <w:t xml:space="preserve">(kadastra apzīmējums 64780080025) Nīcas pagastā, Nīcas novadā – konkrēta </w:t>
      </w:r>
      <w:r w:rsidRPr="00ED3A86">
        <w:rPr>
          <w:rFonts w:cstheme="minorHAnsi"/>
          <w:sz w:val="24"/>
          <w:szCs w:val="24"/>
        </w:rPr>
        <w:t>Būvdarbu</w:t>
      </w:r>
      <w:r w:rsidRPr="00ED3A86">
        <w:rPr>
          <w:rFonts w:cstheme="minorHAnsi"/>
          <w:color w:val="000000"/>
          <w:sz w:val="24"/>
          <w:szCs w:val="24"/>
        </w:rPr>
        <w:t xml:space="preserve"> tiešās izpildes vieta.</w:t>
      </w:r>
    </w:p>
    <w:p w:rsidR="00F3209E" w:rsidRPr="00ED3A86" w:rsidRDefault="00F3209E" w:rsidP="00F3209E">
      <w:pPr>
        <w:numPr>
          <w:ilvl w:val="0"/>
          <w:numId w:val="2"/>
        </w:numPr>
        <w:tabs>
          <w:tab w:val="left" w:pos="426"/>
        </w:tabs>
        <w:suppressAutoHyphens/>
        <w:autoSpaceDE w:val="0"/>
        <w:spacing w:after="0" w:line="240" w:lineRule="auto"/>
        <w:ind w:left="425" w:hanging="425"/>
        <w:jc w:val="both"/>
        <w:rPr>
          <w:rFonts w:cstheme="minorHAnsi"/>
          <w:bCs/>
          <w:color w:val="000000"/>
          <w:sz w:val="24"/>
          <w:szCs w:val="24"/>
        </w:rPr>
      </w:pPr>
      <w:r w:rsidRPr="00ED3A86">
        <w:rPr>
          <w:rFonts w:cstheme="minorHAnsi"/>
          <w:b/>
          <w:bCs/>
          <w:sz w:val="24"/>
          <w:szCs w:val="24"/>
        </w:rPr>
        <w:t>Būvuzraugs</w:t>
      </w:r>
      <w:r w:rsidRPr="00ED3A86">
        <w:rPr>
          <w:rFonts w:cstheme="minorHAnsi"/>
          <w:bCs/>
          <w:sz w:val="24"/>
          <w:szCs w:val="24"/>
        </w:rPr>
        <w:t xml:space="preserve"> ir Pasūtītāja nolīgta persona - būvspeciālists vai būvkomersants, kurš </w:t>
      </w:r>
      <w:r w:rsidRPr="00ED3A86">
        <w:rPr>
          <w:rFonts w:cstheme="minorHAnsi"/>
          <w:sz w:val="24"/>
          <w:szCs w:val="24"/>
        </w:rPr>
        <w:t xml:space="preserve">profesionāli un neatkarīgi </w:t>
      </w:r>
      <w:r w:rsidRPr="00ED3A86">
        <w:rPr>
          <w:rFonts w:cstheme="minorHAnsi"/>
          <w:bCs/>
          <w:sz w:val="24"/>
          <w:szCs w:val="24"/>
        </w:rPr>
        <w:t xml:space="preserve">veic šajā Līgumā noteiktā </w:t>
      </w:r>
      <w:r w:rsidRPr="00ED3A86">
        <w:rPr>
          <w:rFonts w:cstheme="minorHAnsi"/>
          <w:sz w:val="24"/>
          <w:szCs w:val="24"/>
        </w:rPr>
        <w:t>Būvdarbu</w:t>
      </w:r>
      <w:r w:rsidRPr="00ED3A86">
        <w:rPr>
          <w:rFonts w:cstheme="minorHAnsi"/>
          <w:bCs/>
          <w:sz w:val="24"/>
          <w:szCs w:val="24"/>
        </w:rPr>
        <w:t xml:space="preserve"> uzraudzību,</w:t>
      </w:r>
      <w:r w:rsidRPr="00ED3A86">
        <w:rPr>
          <w:rFonts w:cstheme="minorHAnsi"/>
          <w:sz w:val="24"/>
          <w:szCs w:val="24"/>
        </w:rPr>
        <w:t xml:space="preserve"> </w:t>
      </w:r>
      <w:r w:rsidRPr="00ED3A86">
        <w:rPr>
          <w:rFonts w:cstheme="minorHAnsi"/>
          <w:bCs/>
          <w:sz w:val="24"/>
          <w:szCs w:val="24"/>
        </w:rPr>
        <w:t>atbilstoši Ministru kabineta 2014.gada 19.augusta noteikumiem Nr.500 “Vispārīgie būvnoteikumi”.</w:t>
      </w:r>
    </w:p>
    <w:p w:rsidR="00F3209E" w:rsidRPr="00ED3A86" w:rsidRDefault="00F3209E" w:rsidP="00F3209E">
      <w:pPr>
        <w:numPr>
          <w:ilvl w:val="0"/>
          <w:numId w:val="2"/>
        </w:numPr>
        <w:tabs>
          <w:tab w:val="left" w:pos="426"/>
        </w:tabs>
        <w:suppressAutoHyphens/>
        <w:autoSpaceDE w:val="0"/>
        <w:spacing w:after="0" w:line="240" w:lineRule="auto"/>
        <w:ind w:left="425" w:hanging="425"/>
        <w:jc w:val="both"/>
        <w:rPr>
          <w:rFonts w:cstheme="minorHAnsi"/>
          <w:bCs/>
          <w:color w:val="000000"/>
          <w:sz w:val="24"/>
          <w:szCs w:val="24"/>
        </w:rPr>
      </w:pPr>
      <w:r w:rsidRPr="00ED3A86">
        <w:rPr>
          <w:rFonts w:cstheme="minorHAnsi"/>
          <w:b/>
          <w:color w:val="000000"/>
          <w:sz w:val="24"/>
          <w:szCs w:val="24"/>
        </w:rPr>
        <w:lastRenderedPageBreak/>
        <w:t xml:space="preserve">Būvdarbi </w:t>
      </w:r>
      <w:r w:rsidRPr="00ED3A86">
        <w:rPr>
          <w:rFonts w:cstheme="minorHAnsi"/>
          <w:color w:val="000000"/>
          <w:sz w:val="24"/>
          <w:szCs w:val="24"/>
        </w:rPr>
        <w:t>ir Būvobjekta</w:t>
      </w:r>
      <w:r w:rsidRPr="00ED3A86">
        <w:rPr>
          <w:rFonts w:cstheme="minorHAnsi"/>
          <w:b/>
          <w:color w:val="000000"/>
          <w:sz w:val="24"/>
          <w:szCs w:val="24"/>
        </w:rPr>
        <w:t xml:space="preserve"> </w:t>
      </w:r>
      <w:r w:rsidRPr="00ED3A86">
        <w:rPr>
          <w:rFonts w:cstheme="minorHAnsi"/>
          <w:color w:val="000000"/>
          <w:sz w:val="24"/>
          <w:szCs w:val="24"/>
        </w:rPr>
        <w:t xml:space="preserve">sagatavošana, Labiekārtojuma elementu piegāde, montāža, izbūvēšana, nostiprināšana, uzstādīšanas darbi, būvgružu novākšana, kā arī Būvobjekta </w:t>
      </w:r>
      <w:r w:rsidRPr="00ED3A86">
        <w:rPr>
          <w:rFonts w:cstheme="minorHAnsi"/>
          <w:sz w:val="24"/>
          <w:szCs w:val="24"/>
        </w:rPr>
        <w:t xml:space="preserve">sagatavošana tā nodošanai un </w:t>
      </w:r>
      <w:r w:rsidRPr="00ED3A86">
        <w:rPr>
          <w:rFonts w:cstheme="minorHAnsi"/>
          <w:bCs/>
          <w:sz w:val="24"/>
          <w:szCs w:val="24"/>
        </w:rPr>
        <w:t xml:space="preserve">tā </w:t>
      </w:r>
      <w:r w:rsidRPr="00ED3A86">
        <w:rPr>
          <w:rFonts w:cstheme="minorHAnsi"/>
          <w:sz w:val="24"/>
          <w:szCs w:val="24"/>
        </w:rPr>
        <w:t>nodošana Pasūtītājam ar Būvdarbu pieņemšanas - nodošanas aktu atbilstoši Būvdarbu etapiem, kā arī citi darbi, kuru apjomu un kvalitāti nosaka Līgums, Paskaidrojuma raksts, kā arī:</w:t>
      </w:r>
    </w:p>
    <w:p w:rsidR="00F3209E" w:rsidRPr="00ED3A86" w:rsidRDefault="00F3209E" w:rsidP="00F3209E">
      <w:pPr>
        <w:tabs>
          <w:tab w:val="left" w:pos="426"/>
        </w:tabs>
        <w:autoSpaceDE w:val="0"/>
        <w:ind w:left="425"/>
        <w:jc w:val="both"/>
        <w:rPr>
          <w:rFonts w:cstheme="minorHAnsi"/>
          <w:sz w:val="24"/>
          <w:szCs w:val="24"/>
        </w:rPr>
      </w:pPr>
      <w:r w:rsidRPr="00ED3A86">
        <w:rPr>
          <w:rFonts w:cstheme="minorHAnsi"/>
          <w:color w:val="000000"/>
          <w:sz w:val="24"/>
          <w:szCs w:val="24"/>
        </w:rPr>
        <w:t xml:space="preserve">- </w:t>
      </w:r>
      <w:r w:rsidRPr="00ED3A86">
        <w:rPr>
          <w:rFonts w:cstheme="minorHAnsi"/>
          <w:sz w:val="24"/>
          <w:szCs w:val="24"/>
        </w:rPr>
        <w:t>Ministru kabineta 2004.gada 3.aprīļa noteikumi Nr.273 “Dabas parka “Bernāti” individuālie aizsardzības noteikumi”;</w:t>
      </w:r>
    </w:p>
    <w:p w:rsidR="00F3209E" w:rsidRPr="00ED3A86" w:rsidRDefault="00F3209E" w:rsidP="00F3209E">
      <w:pPr>
        <w:tabs>
          <w:tab w:val="left" w:pos="426"/>
        </w:tabs>
        <w:autoSpaceDE w:val="0"/>
        <w:ind w:left="426"/>
        <w:jc w:val="both"/>
        <w:rPr>
          <w:rFonts w:cstheme="minorHAnsi"/>
          <w:sz w:val="24"/>
          <w:szCs w:val="24"/>
        </w:rPr>
      </w:pPr>
      <w:r w:rsidRPr="00ED3A86">
        <w:rPr>
          <w:rFonts w:cstheme="minorHAnsi"/>
          <w:color w:val="000000"/>
          <w:sz w:val="24"/>
          <w:szCs w:val="24"/>
        </w:rPr>
        <w:t xml:space="preserve">- </w:t>
      </w:r>
      <w:r w:rsidRPr="00ED3A86">
        <w:rPr>
          <w:rFonts w:cstheme="minorHAnsi"/>
          <w:sz w:val="24"/>
          <w:szCs w:val="24"/>
        </w:rPr>
        <w:t>un Latvijas dabas fonda izstrādātā “Dabas parka “Bernāti” dabas aizsardzības plāna noteikumi laika posmam no 2016.gada līdz 2028.gadam,”;</w:t>
      </w:r>
    </w:p>
    <w:p w:rsidR="00F3209E" w:rsidRPr="00ED3A86" w:rsidRDefault="00F3209E" w:rsidP="00F3209E">
      <w:pPr>
        <w:tabs>
          <w:tab w:val="left" w:pos="426"/>
        </w:tabs>
        <w:autoSpaceDE w:val="0"/>
        <w:ind w:left="426"/>
        <w:jc w:val="both"/>
        <w:rPr>
          <w:rFonts w:cstheme="minorHAnsi"/>
          <w:bCs/>
          <w:color w:val="000000"/>
          <w:sz w:val="24"/>
          <w:szCs w:val="24"/>
        </w:rPr>
      </w:pPr>
      <w:r w:rsidRPr="00ED3A86">
        <w:rPr>
          <w:rFonts w:cstheme="minorHAnsi"/>
          <w:sz w:val="24"/>
          <w:szCs w:val="24"/>
        </w:rPr>
        <w:t>-  kā arī citi spēkā esošie normatīvie akti.</w:t>
      </w:r>
    </w:p>
    <w:p w:rsidR="00F3209E" w:rsidRPr="00ED3A86" w:rsidRDefault="00F3209E" w:rsidP="00F3209E">
      <w:pPr>
        <w:numPr>
          <w:ilvl w:val="0"/>
          <w:numId w:val="2"/>
        </w:numPr>
        <w:tabs>
          <w:tab w:val="left" w:pos="-4962"/>
        </w:tabs>
        <w:suppressAutoHyphens/>
        <w:autoSpaceDE w:val="0"/>
        <w:spacing w:after="0" w:line="240" w:lineRule="auto"/>
        <w:ind w:left="425" w:hanging="425"/>
        <w:jc w:val="both"/>
        <w:rPr>
          <w:rFonts w:cstheme="minorHAnsi"/>
          <w:bCs/>
          <w:color w:val="000000"/>
          <w:sz w:val="24"/>
          <w:szCs w:val="24"/>
        </w:rPr>
      </w:pPr>
      <w:r w:rsidRPr="00ED3A86">
        <w:rPr>
          <w:rFonts w:cstheme="minorHAnsi"/>
          <w:b/>
          <w:bCs/>
          <w:color w:val="000000"/>
          <w:sz w:val="24"/>
          <w:szCs w:val="24"/>
        </w:rPr>
        <w:t>Defekts</w:t>
      </w:r>
      <w:r w:rsidRPr="00ED3A86">
        <w:rPr>
          <w:rFonts w:cstheme="minorHAnsi"/>
          <w:bCs/>
          <w:color w:val="000000"/>
          <w:sz w:val="24"/>
          <w:szCs w:val="24"/>
        </w:rPr>
        <w:t xml:space="preserve"> ir jebkuras izpildītā </w:t>
      </w:r>
      <w:r w:rsidRPr="00ED3A86">
        <w:rPr>
          <w:rFonts w:cstheme="minorHAnsi"/>
          <w:sz w:val="24"/>
          <w:szCs w:val="24"/>
        </w:rPr>
        <w:t>Būvdarbu</w:t>
      </w:r>
      <w:r w:rsidRPr="00ED3A86">
        <w:rPr>
          <w:rFonts w:cstheme="minorHAnsi"/>
          <w:bCs/>
          <w:color w:val="000000"/>
          <w:sz w:val="24"/>
          <w:szCs w:val="24"/>
        </w:rPr>
        <w:t xml:space="preserve"> daļas neatbilstība Paskaidrojuma rakstam, Līguma vai normatīvo aktu prasībām, kas atklājusies Līguma izpildes vai garantijas termiņa laikā.</w:t>
      </w:r>
    </w:p>
    <w:p w:rsidR="00F3209E" w:rsidRPr="00ED3A86" w:rsidRDefault="00F3209E" w:rsidP="00F3209E">
      <w:pPr>
        <w:numPr>
          <w:ilvl w:val="0"/>
          <w:numId w:val="2"/>
        </w:numPr>
        <w:tabs>
          <w:tab w:val="left" w:pos="-4962"/>
        </w:tabs>
        <w:suppressAutoHyphens/>
        <w:autoSpaceDE w:val="0"/>
        <w:spacing w:after="0" w:line="240" w:lineRule="auto"/>
        <w:ind w:left="425" w:hanging="425"/>
        <w:jc w:val="both"/>
        <w:rPr>
          <w:rFonts w:cstheme="minorHAnsi"/>
          <w:bCs/>
          <w:color w:val="000000"/>
          <w:sz w:val="24"/>
          <w:szCs w:val="24"/>
        </w:rPr>
      </w:pPr>
      <w:r w:rsidRPr="00ED3A86">
        <w:rPr>
          <w:rFonts w:cstheme="minorHAnsi"/>
          <w:b/>
          <w:bCs/>
          <w:color w:val="000000"/>
          <w:sz w:val="24"/>
          <w:szCs w:val="24"/>
        </w:rPr>
        <w:t>Labiekārtojuma elementi</w:t>
      </w:r>
      <w:r w:rsidRPr="00ED3A86">
        <w:rPr>
          <w:rFonts w:cstheme="minorHAnsi"/>
          <w:bCs/>
          <w:color w:val="000000"/>
          <w:sz w:val="24"/>
          <w:szCs w:val="24"/>
        </w:rPr>
        <w:t xml:space="preserve"> ir iepriekš tēlnieku izgatavoti vides objekti, mazās arhitektūras formas un inženierbūves (lielāku un mazāku granīta skulptūru, koka solu, informācijas stendu, norādes zīmju, šūpoļu, ķēžu laipas, dēļu laipas uz gulšņiem u.c.), kas paredzēti uzstādīšanai, montēšanai, izbūvēšanai, nostiprināšanai, koka konstruktīvā karkasa montāžai, kā arī Būvuzņēmēja   Būvdarbu ietvaros radīto objektu kopums, saskaņā ar Paskaidrojuma rakstu.</w:t>
      </w:r>
    </w:p>
    <w:p w:rsidR="00F3209E" w:rsidRPr="00ED3A86" w:rsidRDefault="00F3209E" w:rsidP="00F3209E">
      <w:pPr>
        <w:pStyle w:val="Sarakstarindkopa"/>
        <w:numPr>
          <w:ilvl w:val="1"/>
          <w:numId w:val="4"/>
        </w:numPr>
        <w:tabs>
          <w:tab w:val="left" w:pos="567"/>
          <w:tab w:val="num" w:pos="643"/>
        </w:tabs>
        <w:suppressAutoHyphens/>
        <w:spacing w:after="0" w:line="240" w:lineRule="auto"/>
        <w:jc w:val="both"/>
        <w:rPr>
          <w:rFonts w:cstheme="minorHAnsi"/>
          <w:sz w:val="24"/>
          <w:szCs w:val="24"/>
        </w:rPr>
      </w:pPr>
      <w:r w:rsidRPr="00ED3A86">
        <w:rPr>
          <w:rFonts w:cstheme="minorHAnsi"/>
          <w:b/>
          <w:bCs/>
          <w:sz w:val="24"/>
          <w:szCs w:val="24"/>
        </w:rPr>
        <w:t xml:space="preserve">Līgumsumma – </w:t>
      </w:r>
      <w:r w:rsidRPr="00ED3A86">
        <w:rPr>
          <w:rFonts w:cstheme="minorHAnsi"/>
          <w:sz w:val="24"/>
          <w:szCs w:val="24"/>
        </w:rPr>
        <w:t>saskaņā ar Būvuzņēmēja Piedāvājumu (Līguma 1.pielikums) nepieciešamie finanšu līdzekļi pilnīgai Būvdarbu izpildei. Līgumsumma ietver pilnu samaksu par šī Līguma ietvaros paredzēto saistību izpildi, tai skaitā, bet ne tikai, izmaksas par Būvdarbu veikšanu pilnā apjomā, izmantojamo būvniecības izstrādājumu, piegādes, materiālu un izstrādājumu izmaksas, darbu izmaksas, pieskaitāmos izdevumus, mehānismu un transporta izmaksas, darbu organizācijas izmaksas, apdrošināšanas izmaksas, būvgružu izvešana un būvlaukuma uzturēšanas izmaksas,  tai skaitā darbi un materiāli, kas nav norādīti Līguma dokumentos, bet uzskatāmi par nepieciešamiem Būvdarbu pienācīgai un kvalitatīvai izpildei.</w:t>
      </w:r>
    </w:p>
    <w:p w:rsidR="00F3209E" w:rsidRPr="00ED3A86" w:rsidRDefault="00F3209E" w:rsidP="00F3209E">
      <w:pPr>
        <w:pStyle w:val="Sarakstarindkopa"/>
        <w:numPr>
          <w:ilvl w:val="1"/>
          <w:numId w:val="4"/>
        </w:numPr>
        <w:tabs>
          <w:tab w:val="left" w:pos="567"/>
          <w:tab w:val="num" w:pos="643"/>
        </w:tabs>
        <w:suppressAutoHyphens/>
        <w:spacing w:after="0" w:line="240" w:lineRule="auto"/>
        <w:jc w:val="both"/>
        <w:rPr>
          <w:rFonts w:cstheme="minorHAnsi"/>
          <w:sz w:val="24"/>
          <w:szCs w:val="24"/>
        </w:rPr>
      </w:pPr>
      <w:r w:rsidRPr="00ED3A86">
        <w:rPr>
          <w:rFonts w:cstheme="minorHAnsi"/>
          <w:b/>
          <w:bCs/>
          <w:sz w:val="24"/>
          <w:szCs w:val="24"/>
        </w:rPr>
        <w:t xml:space="preserve">Paskaidrojuma raksts </w:t>
      </w:r>
      <w:r w:rsidRPr="00ED3A86">
        <w:rPr>
          <w:rFonts w:cstheme="minorHAnsi"/>
          <w:bCs/>
          <w:sz w:val="24"/>
          <w:szCs w:val="24"/>
        </w:rPr>
        <w:t xml:space="preserve">ir </w:t>
      </w:r>
      <w:r w:rsidRPr="00ED3A86">
        <w:rPr>
          <w:rFonts w:cstheme="minorHAnsi"/>
          <w:sz w:val="24"/>
          <w:szCs w:val="24"/>
        </w:rPr>
        <w:t>SIA “Arhitektu birojs Vecumnieks &amp; Bērziņi”, reģistrācijas Nr.40003615215, izstrādātā būvniecības ieceres dokumentācija - Apliecinājuma karte.</w:t>
      </w:r>
    </w:p>
    <w:p w:rsidR="00F3209E" w:rsidRPr="00ED3A86" w:rsidRDefault="00F3209E" w:rsidP="00F3209E">
      <w:pPr>
        <w:pStyle w:val="Sarakstarindkopa"/>
        <w:numPr>
          <w:ilvl w:val="1"/>
          <w:numId w:val="4"/>
        </w:numPr>
        <w:tabs>
          <w:tab w:val="left" w:pos="567"/>
          <w:tab w:val="num" w:pos="643"/>
        </w:tabs>
        <w:suppressAutoHyphens/>
        <w:spacing w:after="0" w:line="240" w:lineRule="auto"/>
        <w:jc w:val="both"/>
        <w:rPr>
          <w:rFonts w:cstheme="minorHAnsi"/>
          <w:sz w:val="24"/>
          <w:szCs w:val="24"/>
        </w:rPr>
      </w:pPr>
      <w:r w:rsidRPr="00ED3A86">
        <w:rPr>
          <w:rFonts w:cstheme="minorHAnsi"/>
          <w:b/>
          <w:bCs/>
          <w:color w:val="000000"/>
          <w:sz w:val="24"/>
          <w:szCs w:val="24"/>
        </w:rPr>
        <w:t xml:space="preserve">Piedāvājums – </w:t>
      </w:r>
      <w:r w:rsidRPr="00ED3A86">
        <w:rPr>
          <w:rFonts w:cstheme="minorHAnsi"/>
          <w:bCs/>
          <w:color w:val="000000"/>
          <w:sz w:val="24"/>
          <w:szCs w:val="24"/>
        </w:rPr>
        <w:t>Būvuzņēmēja iepirkuma procedūras ietvaros iesniegtais piedāvājums.</w:t>
      </w:r>
    </w:p>
    <w:p w:rsidR="00F3209E" w:rsidRPr="00ED3A86" w:rsidRDefault="00F3209E" w:rsidP="00F3209E">
      <w:pPr>
        <w:pStyle w:val="Sarakstarindkopa"/>
        <w:numPr>
          <w:ilvl w:val="1"/>
          <w:numId w:val="4"/>
        </w:numPr>
        <w:tabs>
          <w:tab w:val="left" w:pos="567"/>
          <w:tab w:val="num" w:pos="643"/>
        </w:tabs>
        <w:suppressAutoHyphens/>
        <w:spacing w:after="0" w:line="240" w:lineRule="auto"/>
        <w:jc w:val="both"/>
        <w:rPr>
          <w:rFonts w:cstheme="minorHAnsi"/>
          <w:sz w:val="24"/>
          <w:szCs w:val="24"/>
        </w:rPr>
      </w:pPr>
      <w:r w:rsidRPr="00ED3A86">
        <w:rPr>
          <w:rFonts w:cstheme="minorHAnsi"/>
          <w:b/>
          <w:bCs/>
          <w:color w:val="000000"/>
          <w:sz w:val="24"/>
          <w:szCs w:val="24"/>
        </w:rPr>
        <w:t>Tāme –</w:t>
      </w:r>
      <w:r w:rsidRPr="00ED3A86">
        <w:rPr>
          <w:rFonts w:cstheme="minorHAnsi"/>
          <w:bCs/>
          <w:color w:val="000000"/>
          <w:sz w:val="24"/>
          <w:szCs w:val="24"/>
        </w:rPr>
        <w:t xml:space="preserve"> Būvuzņēmēja sagatavotais izmaksu aprēķins atbilstoši Paskaidrojuma rakstam un Piedāvājumam.</w:t>
      </w:r>
    </w:p>
    <w:p w:rsidR="00F3209E" w:rsidRPr="00ED3A86" w:rsidRDefault="00F3209E" w:rsidP="00F3209E">
      <w:pPr>
        <w:pStyle w:val="Sarakstarindkopa"/>
        <w:numPr>
          <w:ilvl w:val="1"/>
          <w:numId w:val="4"/>
        </w:numPr>
        <w:tabs>
          <w:tab w:val="left" w:pos="567"/>
          <w:tab w:val="num" w:pos="643"/>
        </w:tabs>
        <w:suppressAutoHyphens/>
        <w:spacing w:after="0" w:line="240" w:lineRule="auto"/>
        <w:jc w:val="both"/>
        <w:rPr>
          <w:rFonts w:cstheme="minorHAnsi"/>
          <w:sz w:val="24"/>
          <w:szCs w:val="24"/>
        </w:rPr>
      </w:pPr>
      <w:r w:rsidRPr="00ED3A86">
        <w:rPr>
          <w:rFonts w:cstheme="minorHAnsi"/>
          <w:b/>
          <w:sz w:val="24"/>
          <w:szCs w:val="24"/>
        </w:rPr>
        <w:t xml:space="preserve">Transportēšanu </w:t>
      </w:r>
      <w:r w:rsidRPr="00ED3A86">
        <w:rPr>
          <w:rFonts w:cstheme="minorHAnsi"/>
          <w:sz w:val="24"/>
          <w:szCs w:val="24"/>
        </w:rPr>
        <w:t xml:space="preserve">– Būvdarbos iekļauto darbu kopuma sastāvdaļa, saskaņā ar šo Līgumu, kas ietver </w:t>
      </w:r>
      <w:r w:rsidRPr="00ED3A86">
        <w:rPr>
          <w:rFonts w:cstheme="minorHAnsi"/>
          <w:bCs/>
          <w:sz w:val="24"/>
          <w:szCs w:val="24"/>
        </w:rPr>
        <w:t xml:space="preserve">Labiekārtojuma elementu piegādi, tai skaitā bet ne tikai, iekraušanas un izkraušanas darbus, kā arī nepieciešamo apdrošināšanu. </w:t>
      </w:r>
    </w:p>
    <w:p w:rsidR="00F3209E" w:rsidRPr="00ED3A86" w:rsidRDefault="00F3209E" w:rsidP="00F3209E">
      <w:pPr>
        <w:shd w:val="clear" w:color="auto" w:fill="FFFFFF"/>
        <w:ind w:left="425" w:hanging="425"/>
        <w:jc w:val="both"/>
        <w:rPr>
          <w:rFonts w:cstheme="minorHAnsi"/>
          <w:sz w:val="24"/>
          <w:szCs w:val="24"/>
        </w:rPr>
      </w:pPr>
      <w:r w:rsidRPr="00ED3A86">
        <w:rPr>
          <w:rFonts w:cstheme="minorHAnsi"/>
          <w:sz w:val="24"/>
          <w:szCs w:val="24"/>
        </w:rPr>
        <w:t xml:space="preserve">             </w:t>
      </w:r>
    </w:p>
    <w:p w:rsidR="00F3209E" w:rsidRPr="00ED3A86" w:rsidRDefault="00F3209E" w:rsidP="00F3209E">
      <w:pPr>
        <w:numPr>
          <w:ilvl w:val="0"/>
          <w:numId w:val="4"/>
        </w:numPr>
        <w:shd w:val="clear" w:color="auto" w:fill="FFFFFF"/>
        <w:tabs>
          <w:tab w:val="left" w:pos="0"/>
        </w:tabs>
        <w:suppressAutoHyphens/>
        <w:autoSpaceDE w:val="0"/>
        <w:spacing w:after="0" w:line="240" w:lineRule="auto"/>
        <w:ind w:left="425" w:hanging="425"/>
        <w:jc w:val="center"/>
        <w:rPr>
          <w:rFonts w:cstheme="minorHAnsi"/>
          <w:b/>
          <w:bCs/>
          <w:sz w:val="24"/>
          <w:szCs w:val="24"/>
        </w:rPr>
      </w:pPr>
      <w:r w:rsidRPr="00ED3A86">
        <w:rPr>
          <w:rFonts w:cstheme="minorHAnsi"/>
          <w:b/>
          <w:bCs/>
          <w:sz w:val="24"/>
          <w:szCs w:val="24"/>
        </w:rPr>
        <w:t>LĪGUMA PRIEKŠMETS</w:t>
      </w:r>
    </w:p>
    <w:p w:rsidR="00F3209E" w:rsidRPr="00ED3A86" w:rsidRDefault="00F3209E" w:rsidP="00F3209E">
      <w:pPr>
        <w:shd w:val="clear" w:color="auto" w:fill="FFFFFF"/>
        <w:tabs>
          <w:tab w:val="left" w:pos="0"/>
        </w:tabs>
        <w:suppressAutoHyphens/>
        <w:autoSpaceDE w:val="0"/>
        <w:spacing w:after="0" w:line="240" w:lineRule="auto"/>
        <w:ind w:left="425"/>
        <w:rPr>
          <w:rFonts w:cstheme="minorHAnsi"/>
          <w:b/>
          <w:bCs/>
          <w:sz w:val="24"/>
          <w:szCs w:val="24"/>
        </w:rPr>
      </w:pPr>
    </w:p>
    <w:p w:rsidR="00F3209E" w:rsidRPr="00ED3A86" w:rsidRDefault="00F3209E" w:rsidP="00F3209E">
      <w:pPr>
        <w:pStyle w:val="Sarakstarindkopa"/>
        <w:numPr>
          <w:ilvl w:val="1"/>
          <w:numId w:val="3"/>
        </w:numPr>
        <w:tabs>
          <w:tab w:val="left" w:pos="426"/>
          <w:tab w:val="left" w:pos="1560"/>
          <w:tab w:val="left" w:pos="1843"/>
          <w:tab w:val="left" w:pos="3804"/>
        </w:tabs>
        <w:autoSpaceDE w:val="0"/>
        <w:spacing w:after="0" w:line="240" w:lineRule="auto"/>
        <w:jc w:val="both"/>
        <w:rPr>
          <w:rFonts w:cstheme="minorHAnsi"/>
          <w:color w:val="000000"/>
          <w:sz w:val="24"/>
          <w:szCs w:val="24"/>
        </w:rPr>
      </w:pPr>
      <w:r w:rsidRPr="00ED3A86">
        <w:rPr>
          <w:rFonts w:cstheme="minorHAnsi"/>
          <w:color w:val="000000"/>
          <w:sz w:val="24"/>
          <w:szCs w:val="24"/>
        </w:rPr>
        <w:t xml:space="preserve">Pasūtītājs uzdod un Būvuzņēmējs apņemas Līgumā un normatīvajos aktos noteiktajā kārtībā, kvalitatīvi veikt  </w:t>
      </w:r>
      <w:r w:rsidRPr="00ED3A86">
        <w:rPr>
          <w:rFonts w:cstheme="minorHAnsi"/>
          <w:sz w:val="24"/>
          <w:szCs w:val="24"/>
        </w:rPr>
        <w:t>Būvdarbu</w:t>
      </w:r>
      <w:r w:rsidRPr="00ED3A86">
        <w:rPr>
          <w:rFonts w:cstheme="minorHAnsi"/>
          <w:color w:val="000000"/>
          <w:sz w:val="24"/>
          <w:szCs w:val="24"/>
        </w:rPr>
        <w:t xml:space="preserve">  Būvobjektā, saskaņā ar Paskaidrojuma rakstu, šo Līgumu, atbilstoši Būvniecības likumam un citiem Latvijas Republikā spēkā esošajiem normatīvajiem aktiem.</w:t>
      </w:r>
    </w:p>
    <w:p w:rsidR="00F3209E" w:rsidRPr="00ED3A86" w:rsidRDefault="00F3209E" w:rsidP="00F3209E">
      <w:pPr>
        <w:pStyle w:val="Sarakstarindkopa"/>
        <w:numPr>
          <w:ilvl w:val="1"/>
          <w:numId w:val="3"/>
        </w:numPr>
        <w:tabs>
          <w:tab w:val="left" w:pos="426"/>
          <w:tab w:val="left" w:pos="1560"/>
          <w:tab w:val="left" w:pos="1843"/>
          <w:tab w:val="left" w:pos="3804"/>
        </w:tabs>
        <w:autoSpaceDE w:val="0"/>
        <w:spacing w:after="0" w:line="240" w:lineRule="auto"/>
        <w:ind w:left="425" w:hanging="425"/>
        <w:jc w:val="both"/>
        <w:rPr>
          <w:rFonts w:cstheme="minorHAnsi"/>
          <w:color w:val="000000"/>
          <w:sz w:val="24"/>
          <w:szCs w:val="24"/>
        </w:rPr>
      </w:pPr>
      <w:r w:rsidRPr="00ED3A86">
        <w:rPr>
          <w:rFonts w:cstheme="minorHAnsi"/>
          <w:sz w:val="24"/>
          <w:szCs w:val="24"/>
        </w:rPr>
        <w:lastRenderedPageBreak/>
        <w:t>Izpildot Būvdarbus, Būvuzņēmējs ievēro Iepirkuma dokumentācijā, Līgumā un tā pielikumos iekļautos noteikumus, kas ir viens otru savstarpēji papildinoši un  ir šī Līguma neatņemama sastāvdaļa.</w:t>
      </w:r>
    </w:p>
    <w:p w:rsidR="00F3209E" w:rsidRPr="00ED3A86" w:rsidRDefault="00F3209E" w:rsidP="00F3209E">
      <w:pPr>
        <w:pStyle w:val="Sarakstarindkopa"/>
        <w:numPr>
          <w:ilvl w:val="1"/>
          <w:numId w:val="3"/>
        </w:numPr>
        <w:tabs>
          <w:tab w:val="left" w:pos="426"/>
          <w:tab w:val="left" w:pos="567"/>
          <w:tab w:val="left" w:pos="1560"/>
          <w:tab w:val="left" w:pos="1843"/>
          <w:tab w:val="left" w:pos="3804"/>
        </w:tabs>
        <w:suppressAutoHyphens/>
        <w:autoSpaceDE w:val="0"/>
        <w:spacing w:after="0" w:line="240" w:lineRule="auto"/>
        <w:ind w:left="425" w:hanging="425"/>
        <w:jc w:val="both"/>
        <w:rPr>
          <w:rFonts w:cstheme="minorHAnsi"/>
          <w:sz w:val="24"/>
          <w:szCs w:val="24"/>
        </w:rPr>
      </w:pPr>
      <w:r w:rsidRPr="00ED3A86">
        <w:rPr>
          <w:rFonts w:cstheme="minorHAnsi"/>
          <w:sz w:val="24"/>
          <w:szCs w:val="24"/>
        </w:rPr>
        <w:t>Līguma izpilde ir sadalīta trīs etapos saskaņā ar 3.pielikumu.</w:t>
      </w:r>
    </w:p>
    <w:p w:rsidR="00F3209E" w:rsidRPr="00ED3A86" w:rsidRDefault="00F3209E" w:rsidP="00F3209E">
      <w:pPr>
        <w:autoSpaceDE w:val="0"/>
        <w:ind w:left="425" w:hanging="425"/>
        <w:jc w:val="both"/>
        <w:rPr>
          <w:rFonts w:cstheme="minorHAnsi"/>
          <w:sz w:val="24"/>
          <w:szCs w:val="24"/>
        </w:rPr>
      </w:pPr>
    </w:p>
    <w:p w:rsidR="00F3209E" w:rsidRPr="00ED3A86" w:rsidRDefault="00F3209E" w:rsidP="00F3209E">
      <w:pPr>
        <w:numPr>
          <w:ilvl w:val="0"/>
          <w:numId w:val="3"/>
        </w:numPr>
        <w:shd w:val="clear" w:color="auto" w:fill="FFFFFF"/>
        <w:tabs>
          <w:tab w:val="left" w:pos="0"/>
        </w:tabs>
        <w:suppressAutoHyphens/>
        <w:autoSpaceDE w:val="0"/>
        <w:spacing w:after="0" w:line="240" w:lineRule="auto"/>
        <w:ind w:left="425" w:hanging="425"/>
        <w:jc w:val="center"/>
        <w:rPr>
          <w:rFonts w:cstheme="minorHAnsi"/>
          <w:b/>
          <w:bCs/>
          <w:sz w:val="24"/>
          <w:szCs w:val="24"/>
        </w:rPr>
      </w:pPr>
      <w:r w:rsidRPr="00ED3A86">
        <w:rPr>
          <w:rFonts w:cstheme="minorHAnsi"/>
          <w:b/>
          <w:bCs/>
          <w:sz w:val="24"/>
          <w:szCs w:val="24"/>
        </w:rPr>
        <w:t>BŪVUZŅĒMĒJA APLIECINĀJUMI</w:t>
      </w:r>
    </w:p>
    <w:p w:rsidR="00F3209E" w:rsidRPr="00ED3A86" w:rsidRDefault="00F3209E" w:rsidP="00F3209E">
      <w:pPr>
        <w:shd w:val="clear" w:color="auto" w:fill="FFFFFF"/>
        <w:tabs>
          <w:tab w:val="left" w:pos="0"/>
        </w:tabs>
        <w:suppressAutoHyphens/>
        <w:autoSpaceDE w:val="0"/>
        <w:spacing w:after="0" w:line="240" w:lineRule="auto"/>
        <w:ind w:left="425"/>
        <w:rPr>
          <w:rFonts w:cstheme="minorHAnsi"/>
          <w:b/>
          <w:bCs/>
          <w:sz w:val="24"/>
          <w:szCs w:val="24"/>
        </w:rPr>
      </w:pPr>
    </w:p>
    <w:p w:rsidR="00F3209E" w:rsidRPr="00ED3A86" w:rsidRDefault="00F3209E" w:rsidP="00F3209E">
      <w:pPr>
        <w:shd w:val="clear" w:color="auto" w:fill="FFFFFF"/>
        <w:ind w:left="425" w:hanging="425"/>
        <w:jc w:val="both"/>
        <w:rPr>
          <w:rFonts w:cstheme="minorHAnsi"/>
          <w:bCs/>
          <w:sz w:val="24"/>
          <w:szCs w:val="24"/>
        </w:rPr>
      </w:pPr>
      <w:r w:rsidRPr="00ED3A86">
        <w:rPr>
          <w:rFonts w:cstheme="minorHAnsi"/>
          <w:bCs/>
          <w:sz w:val="24"/>
          <w:szCs w:val="24"/>
        </w:rPr>
        <w:t>Parakstot Līgumu, Būvuzņēmējs apliecina, ka:</w:t>
      </w:r>
    </w:p>
    <w:p w:rsidR="00F3209E" w:rsidRPr="00ED3A86" w:rsidRDefault="00F3209E" w:rsidP="00F3209E">
      <w:pPr>
        <w:pStyle w:val="Sarakstarindkopa"/>
        <w:numPr>
          <w:ilvl w:val="1"/>
          <w:numId w:val="3"/>
        </w:numPr>
        <w:tabs>
          <w:tab w:val="left" w:pos="426"/>
          <w:tab w:val="left" w:pos="1108"/>
        </w:tabs>
        <w:autoSpaceDE w:val="0"/>
        <w:spacing w:after="0" w:line="240" w:lineRule="auto"/>
        <w:jc w:val="both"/>
        <w:rPr>
          <w:rFonts w:cstheme="minorHAnsi"/>
          <w:sz w:val="24"/>
          <w:szCs w:val="24"/>
        </w:rPr>
      </w:pPr>
      <w:r w:rsidRPr="00ED3A86">
        <w:rPr>
          <w:rFonts w:cstheme="minorHAnsi"/>
          <w:sz w:val="24"/>
          <w:szCs w:val="24"/>
        </w:rPr>
        <w:t>Līgumsumma ir pilnīgi pietiekama, lai izpildītu Pasūtītāja prasības un lai izpildītu Būvdarbu un nodotu Būvobjektu Pasūtītājam saskaņā ar Līgumu;</w:t>
      </w:r>
    </w:p>
    <w:p w:rsidR="00F3209E" w:rsidRPr="00ED3A86" w:rsidRDefault="00F3209E" w:rsidP="00F3209E">
      <w:pPr>
        <w:pStyle w:val="Sarakstarindkopa"/>
        <w:numPr>
          <w:ilvl w:val="1"/>
          <w:numId w:val="3"/>
        </w:numPr>
        <w:tabs>
          <w:tab w:val="num" w:pos="426"/>
          <w:tab w:val="left" w:pos="854"/>
          <w:tab w:val="left" w:pos="1108"/>
        </w:tabs>
        <w:autoSpaceDE w:val="0"/>
        <w:spacing w:after="0" w:line="240" w:lineRule="auto"/>
        <w:ind w:left="425" w:hanging="425"/>
        <w:jc w:val="both"/>
        <w:rPr>
          <w:rFonts w:cstheme="minorHAnsi"/>
          <w:sz w:val="24"/>
          <w:szCs w:val="24"/>
        </w:rPr>
      </w:pPr>
      <w:r w:rsidRPr="00ED3A86">
        <w:rPr>
          <w:rFonts w:cstheme="minorHAnsi"/>
          <w:bCs/>
          <w:sz w:val="24"/>
          <w:szCs w:val="24"/>
        </w:rPr>
        <w:t>Būvuzņēmējs</w:t>
      </w:r>
      <w:r w:rsidRPr="00ED3A86">
        <w:rPr>
          <w:rFonts w:cstheme="minorHAnsi"/>
          <w:sz w:val="24"/>
          <w:szCs w:val="24"/>
        </w:rPr>
        <w:t xml:space="preserve"> ir apmeklējis, Būvobjektu un Būvlaukumu, ir iepazinies ar visiem apstākļiem, kas varētu ietekmēt Līguma summu un Būvdarbu izpildes termiņu, tajā skaitā iepazinies ar Būvdarbu organizēšanas iespējām;</w:t>
      </w:r>
    </w:p>
    <w:p w:rsidR="00F3209E" w:rsidRPr="00ED3A86" w:rsidRDefault="00F3209E" w:rsidP="00F3209E">
      <w:pPr>
        <w:pStyle w:val="Sarakstarindkopa"/>
        <w:numPr>
          <w:ilvl w:val="1"/>
          <w:numId w:val="3"/>
        </w:numPr>
        <w:tabs>
          <w:tab w:val="num" w:pos="426"/>
          <w:tab w:val="left" w:pos="854"/>
          <w:tab w:val="left" w:pos="1108"/>
        </w:tabs>
        <w:autoSpaceDE w:val="0"/>
        <w:spacing w:after="0" w:line="240" w:lineRule="auto"/>
        <w:ind w:left="425" w:hanging="425"/>
        <w:jc w:val="both"/>
        <w:rPr>
          <w:rFonts w:cstheme="minorHAnsi"/>
          <w:sz w:val="24"/>
          <w:szCs w:val="24"/>
        </w:rPr>
      </w:pPr>
      <w:r w:rsidRPr="00ED3A86">
        <w:rPr>
          <w:rFonts w:cstheme="minorHAnsi"/>
          <w:sz w:val="24"/>
          <w:szCs w:val="24"/>
        </w:rPr>
        <w:t>Būvuzņēmējam ir nepieciešamās speciālās atļaujas un sertifikāti Līgumā noteiktā Būvdarbu veikšanai;</w:t>
      </w:r>
    </w:p>
    <w:p w:rsidR="00F3209E" w:rsidRPr="00ED3A86" w:rsidRDefault="00F3209E" w:rsidP="00F3209E">
      <w:pPr>
        <w:pStyle w:val="Sarakstarindkopa"/>
        <w:numPr>
          <w:ilvl w:val="1"/>
          <w:numId w:val="3"/>
        </w:numPr>
        <w:tabs>
          <w:tab w:val="num" w:pos="426"/>
          <w:tab w:val="left" w:pos="854"/>
          <w:tab w:val="left" w:pos="1108"/>
        </w:tabs>
        <w:autoSpaceDE w:val="0"/>
        <w:spacing w:after="0" w:line="240" w:lineRule="auto"/>
        <w:ind w:left="425" w:hanging="425"/>
        <w:jc w:val="both"/>
        <w:rPr>
          <w:rFonts w:cstheme="minorHAnsi"/>
          <w:sz w:val="24"/>
          <w:szCs w:val="24"/>
        </w:rPr>
      </w:pPr>
      <w:r w:rsidRPr="00ED3A86">
        <w:rPr>
          <w:rFonts w:cstheme="minorHAnsi"/>
          <w:sz w:val="24"/>
          <w:szCs w:val="24"/>
        </w:rPr>
        <w:t>Būvuzņēmējs Būvdarbu izpildē sadarbosies tikai ar tādiem Apakšuzņēmējiem, kuri ir saņēmuši Latvijas Republikas normatīvajos aktos noteiktās atļaujas vai sertifikātus uzticētās Būvdarbu daļas veikšanai, uzņemoties pilnu atbildību par piesaistīto Apakšuzņēmēju darbu.</w:t>
      </w:r>
    </w:p>
    <w:p w:rsidR="00F3209E" w:rsidRPr="00ED3A86" w:rsidRDefault="00F3209E" w:rsidP="00F3209E">
      <w:pPr>
        <w:pStyle w:val="Sarakstarindkopa"/>
        <w:tabs>
          <w:tab w:val="left" w:pos="854"/>
          <w:tab w:val="left" w:pos="1108"/>
        </w:tabs>
        <w:autoSpaceDE w:val="0"/>
        <w:spacing w:after="0" w:line="240" w:lineRule="auto"/>
        <w:ind w:left="425" w:hanging="425"/>
        <w:jc w:val="both"/>
        <w:rPr>
          <w:rFonts w:cstheme="minorHAnsi"/>
          <w:sz w:val="24"/>
          <w:szCs w:val="24"/>
        </w:rPr>
      </w:pPr>
    </w:p>
    <w:p w:rsidR="00F3209E" w:rsidRPr="00ED3A86" w:rsidRDefault="00F3209E" w:rsidP="00F3209E">
      <w:pPr>
        <w:numPr>
          <w:ilvl w:val="0"/>
          <w:numId w:val="3"/>
        </w:numPr>
        <w:shd w:val="clear" w:color="auto" w:fill="FFFFFF"/>
        <w:tabs>
          <w:tab w:val="left" w:pos="0"/>
        </w:tabs>
        <w:suppressAutoHyphens/>
        <w:autoSpaceDE w:val="0"/>
        <w:spacing w:after="0" w:line="240" w:lineRule="auto"/>
        <w:ind w:left="425" w:hanging="425"/>
        <w:jc w:val="center"/>
        <w:rPr>
          <w:rFonts w:cstheme="minorHAnsi"/>
          <w:b/>
          <w:bCs/>
          <w:sz w:val="24"/>
          <w:szCs w:val="24"/>
        </w:rPr>
      </w:pPr>
      <w:r w:rsidRPr="00ED3A86">
        <w:rPr>
          <w:rFonts w:cstheme="minorHAnsi"/>
          <w:b/>
          <w:bCs/>
          <w:sz w:val="24"/>
          <w:szCs w:val="24"/>
        </w:rPr>
        <w:t>LĪGUMA TERMIŅŠ, DARBA IZPILDES LAIKS UN DOKUMETI</w:t>
      </w:r>
    </w:p>
    <w:p w:rsidR="00F3209E" w:rsidRPr="00ED3A86" w:rsidRDefault="00F3209E" w:rsidP="00F3209E">
      <w:pPr>
        <w:shd w:val="clear" w:color="auto" w:fill="FFFFFF"/>
        <w:tabs>
          <w:tab w:val="left" w:pos="0"/>
        </w:tabs>
        <w:suppressAutoHyphens/>
        <w:autoSpaceDE w:val="0"/>
        <w:spacing w:after="0" w:line="240" w:lineRule="auto"/>
        <w:ind w:left="425"/>
        <w:rPr>
          <w:rFonts w:cstheme="minorHAnsi"/>
          <w:b/>
          <w:bCs/>
          <w:sz w:val="24"/>
          <w:szCs w:val="24"/>
        </w:rPr>
      </w:pPr>
    </w:p>
    <w:p w:rsidR="00F3209E" w:rsidRPr="00ED3A86" w:rsidRDefault="00F3209E" w:rsidP="00F3209E">
      <w:pPr>
        <w:pStyle w:val="Sarakstarindkopa"/>
        <w:numPr>
          <w:ilvl w:val="1"/>
          <w:numId w:val="3"/>
        </w:numPr>
        <w:tabs>
          <w:tab w:val="num" w:pos="426"/>
          <w:tab w:val="left" w:pos="854"/>
          <w:tab w:val="left" w:pos="1108"/>
        </w:tabs>
        <w:autoSpaceDE w:val="0"/>
        <w:spacing w:after="0" w:line="240" w:lineRule="auto"/>
        <w:ind w:left="425" w:hanging="425"/>
        <w:jc w:val="both"/>
        <w:rPr>
          <w:rFonts w:cstheme="minorHAnsi"/>
          <w:sz w:val="24"/>
          <w:szCs w:val="24"/>
        </w:rPr>
      </w:pPr>
      <w:r w:rsidRPr="00ED3A86">
        <w:rPr>
          <w:rFonts w:cstheme="minorHAnsi"/>
          <w:sz w:val="24"/>
          <w:szCs w:val="24"/>
        </w:rPr>
        <w:t xml:space="preserve">Līgums stājas spēkā ar tā parakstīšanas brīdi un ir spēkā līdz pilnīgai Pušu saistību  izpildei, tai skaitā visu garantijas laiku.   </w:t>
      </w:r>
    </w:p>
    <w:p w:rsidR="00F3209E" w:rsidRPr="00ED3A86" w:rsidRDefault="00F3209E" w:rsidP="00F3209E">
      <w:pPr>
        <w:pStyle w:val="Sarakstarindkopa"/>
        <w:numPr>
          <w:ilvl w:val="1"/>
          <w:numId w:val="3"/>
        </w:numPr>
        <w:tabs>
          <w:tab w:val="num" w:pos="426"/>
          <w:tab w:val="left" w:pos="854"/>
          <w:tab w:val="left" w:pos="1108"/>
        </w:tabs>
        <w:autoSpaceDE w:val="0"/>
        <w:spacing w:after="0" w:line="240" w:lineRule="auto"/>
        <w:ind w:left="425" w:hanging="425"/>
        <w:jc w:val="both"/>
        <w:rPr>
          <w:rFonts w:cstheme="minorHAnsi"/>
          <w:sz w:val="24"/>
          <w:szCs w:val="24"/>
        </w:rPr>
      </w:pPr>
      <w:r w:rsidRPr="00ED3A86">
        <w:rPr>
          <w:rFonts w:cstheme="minorHAnsi"/>
          <w:sz w:val="24"/>
          <w:szCs w:val="24"/>
        </w:rPr>
        <w:t>Būvuzņēmējs ne vēlāk kā 10 (desmit) darba dienu laikā pēc šī Līguma parakstīšanas organizē būvdarbu uzsākšanas nosacījumu izpildi un saņem</w:t>
      </w:r>
      <w:r w:rsidRPr="00ED3A86">
        <w:rPr>
          <w:rFonts w:cstheme="minorHAnsi"/>
          <w:sz w:val="24"/>
          <w:szCs w:val="24"/>
        </w:rPr>
        <w:br/>
      </w:r>
      <w:r w:rsidRPr="00ED3A86">
        <w:rPr>
          <w:rFonts w:cstheme="minorHAnsi"/>
          <w:bCs/>
          <w:sz w:val="24"/>
          <w:szCs w:val="24"/>
        </w:rPr>
        <w:t>būvvaldes izdarītu atzīmi Paskaidrojuma rakstā par to izpildi.</w:t>
      </w:r>
    </w:p>
    <w:p w:rsidR="00F3209E" w:rsidRPr="00ED3A86" w:rsidRDefault="00F3209E" w:rsidP="00F3209E">
      <w:pPr>
        <w:pStyle w:val="Sarakstarindkopa"/>
        <w:numPr>
          <w:ilvl w:val="1"/>
          <w:numId w:val="3"/>
        </w:numPr>
        <w:tabs>
          <w:tab w:val="num" w:pos="426"/>
          <w:tab w:val="left" w:pos="854"/>
          <w:tab w:val="left" w:pos="1108"/>
        </w:tabs>
        <w:autoSpaceDE w:val="0"/>
        <w:spacing w:after="0" w:line="240" w:lineRule="auto"/>
        <w:ind w:left="425" w:hanging="425"/>
        <w:jc w:val="both"/>
        <w:rPr>
          <w:rFonts w:cstheme="minorHAnsi"/>
          <w:sz w:val="24"/>
          <w:szCs w:val="24"/>
        </w:rPr>
      </w:pPr>
      <w:r w:rsidRPr="00ED3A86">
        <w:rPr>
          <w:rFonts w:cstheme="minorHAnsi"/>
          <w:bCs/>
          <w:sz w:val="24"/>
          <w:szCs w:val="24"/>
        </w:rPr>
        <w:t>Būvuzņēmējs ne vēlāk kā 10 (desmit)</w:t>
      </w:r>
      <w:r w:rsidRPr="00ED3A86">
        <w:rPr>
          <w:rFonts w:cstheme="minorHAnsi"/>
          <w:b/>
          <w:bCs/>
          <w:sz w:val="24"/>
          <w:szCs w:val="24"/>
        </w:rPr>
        <w:t xml:space="preserve"> </w:t>
      </w:r>
      <w:r w:rsidRPr="00ED3A86">
        <w:rPr>
          <w:rFonts w:cstheme="minorHAnsi"/>
          <w:bCs/>
          <w:sz w:val="24"/>
          <w:szCs w:val="24"/>
        </w:rPr>
        <w:t xml:space="preserve">daba dienu laikā pēc šī Līguma parakstīšanas, </w:t>
      </w:r>
      <w:r w:rsidRPr="00ED3A86">
        <w:rPr>
          <w:rFonts w:cstheme="minorHAnsi"/>
          <w:sz w:val="24"/>
          <w:szCs w:val="24"/>
        </w:rPr>
        <w:t xml:space="preserve">atbilstoši Publisko iepirkuma likuma 63.panta ceturtajai daļai, iesniedz sarakstu par Būvdarbos vai pakalpojumu sniegšanā iesaistīto Apakšuzņēmēju, ja tādus plānots iesaistīt. Sarakstā tiek norādīts Apakšuzņēmēja nosaukums, kontaktinformācija un to pārstāvēt tiesīgā persona, ciktāl minētā informācija ir zināma </w:t>
      </w:r>
    </w:p>
    <w:p w:rsidR="00F3209E" w:rsidRPr="00ED3A86" w:rsidRDefault="00F3209E" w:rsidP="00F3209E">
      <w:pPr>
        <w:pStyle w:val="Sarakstarindkopa"/>
        <w:numPr>
          <w:ilvl w:val="1"/>
          <w:numId w:val="3"/>
        </w:numPr>
        <w:tabs>
          <w:tab w:val="num" w:pos="426"/>
          <w:tab w:val="left" w:pos="854"/>
          <w:tab w:val="left" w:pos="1108"/>
        </w:tabs>
        <w:autoSpaceDE w:val="0"/>
        <w:spacing w:after="0" w:line="240" w:lineRule="auto"/>
        <w:ind w:left="425" w:hanging="425"/>
        <w:jc w:val="both"/>
        <w:rPr>
          <w:rFonts w:cstheme="minorHAnsi"/>
          <w:sz w:val="24"/>
          <w:szCs w:val="24"/>
        </w:rPr>
      </w:pPr>
      <w:r w:rsidRPr="00ED3A86">
        <w:rPr>
          <w:rFonts w:cstheme="minorHAnsi"/>
          <w:sz w:val="24"/>
          <w:szCs w:val="24"/>
        </w:rPr>
        <w:t xml:space="preserve">Būvuzņēmējam Būvdarbi jāuzsāk ne vēlāk kā 10 (desmit) darba dienu laikā pēc šī Līguma 4.2. punkta noteikumu izpildes vai 5 (piecu) darba dienu laikā, kad Pasūtītājs nodevis Būvobjektu, ja tas nepieciešams konkrētā etapa ietvaros. Būvobjekta pieņemšana – nodošana tiek organizēta 2.etapa un 3.etapa ietvaros. </w:t>
      </w:r>
    </w:p>
    <w:p w:rsidR="00F3209E" w:rsidRPr="00ED3A86" w:rsidRDefault="00F3209E" w:rsidP="00F3209E">
      <w:pPr>
        <w:pStyle w:val="Sarakstarindkopa"/>
        <w:numPr>
          <w:ilvl w:val="1"/>
          <w:numId w:val="3"/>
        </w:numPr>
        <w:tabs>
          <w:tab w:val="num" w:pos="426"/>
          <w:tab w:val="left" w:pos="854"/>
          <w:tab w:val="left" w:pos="1108"/>
        </w:tabs>
        <w:autoSpaceDE w:val="0"/>
        <w:spacing w:after="0" w:line="240" w:lineRule="auto"/>
        <w:ind w:left="425" w:hanging="425"/>
        <w:jc w:val="both"/>
        <w:rPr>
          <w:rFonts w:cstheme="minorHAnsi"/>
          <w:sz w:val="24"/>
          <w:szCs w:val="24"/>
        </w:rPr>
      </w:pPr>
      <w:r w:rsidRPr="00ED3A86">
        <w:rPr>
          <w:rFonts w:cstheme="minorHAnsi"/>
          <w:sz w:val="24"/>
          <w:szCs w:val="24"/>
        </w:rPr>
        <w:t xml:space="preserve">Kopējais Līguma izpildes termiņš </w:t>
      </w:r>
      <w:r w:rsidR="00047794" w:rsidRPr="00ED3A86">
        <w:rPr>
          <w:rFonts w:cstheme="minorHAnsi"/>
          <w:sz w:val="24"/>
          <w:szCs w:val="24"/>
        </w:rPr>
        <w:t xml:space="preserve">tiek noteikts </w:t>
      </w:r>
      <w:r w:rsidRPr="00ED3A86">
        <w:rPr>
          <w:rFonts w:cstheme="minorHAnsi"/>
          <w:sz w:val="24"/>
          <w:szCs w:val="24"/>
        </w:rPr>
        <w:t>saskaņā ar Līguma 3.pielikumu.</w:t>
      </w:r>
    </w:p>
    <w:p w:rsidR="00F3209E" w:rsidRPr="00ED3A86" w:rsidRDefault="00F3209E" w:rsidP="00F3209E">
      <w:pPr>
        <w:pStyle w:val="Sarakstarindkopa"/>
        <w:numPr>
          <w:ilvl w:val="1"/>
          <w:numId w:val="3"/>
        </w:numPr>
        <w:tabs>
          <w:tab w:val="num" w:pos="426"/>
          <w:tab w:val="left" w:pos="854"/>
          <w:tab w:val="left" w:pos="1108"/>
        </w:tabs>
        <w:autoSpaceDE w:val="0"/>
        <w:spacing w:after="0" w:line="240" w:lineRule="auto"/>
        <w:ind w:left="425" w:hanging="425"/>
        <w:jc w:val="both"/>
        <w:rPr>
          <w:rFonts w:cstheme="minorHAnsi"/>
          <w:sz w:val="24"/>
          <w:szCs w:val="24"/>
        </w:rPr>
      </w:pPr>
      <w:r w:rsidRPr="00ED3A86">
        <w:rPr>
          <w:rFonts w:eastAsia="Calibri" w:cstheme="minorHAnsi"/>
          <w:sz w:val="24"/>
          <w:szCs w:val="24"/>
        </w:rPr>
        <w:t>Būvuzņēmējs iesniedz Pasūtītājam Līguma rezultātā veiktā Darba garantijas nodrošinājumu, saskaņā ar Līguma pielikumu Nr.4, ne vēlāk kā 10 (desmit) darba dienu laikā pēc 3.etapa Būvdarbu beigām, Būvobjekta galējās nodošanas.</w:t>
      </w:r>
    </w:p>
    <w:p w:rsidR="00F3209E" w:rsidRPr="00ED3A86" w:rsidRDefault="00F3209E" w:rsidP="00F3209E">
      <w:pPr>
        <w:pStyle w:val="Sarakstarindkopa"/>
        <w:tabs>
          <w:tab w:val="left" w:pos="854"/>
          <w:tab w:val="left" w:pos="1108"/>
        </w:tabs>
        <w:autoSpaceDE w:val="0"/>
        <w:spacing w:after="0" w:line="240" w:lineRule="auto"/>
        <w:ind w:left="425"/>
        <w:jc w:val="both"/>
        <w:rPr>
          <w:rFonts w:cstheme="minorHAnsi"/>
          <w:sz w:val="24"/>
          <w:szCs w:val="24"/>
        </w:rPr>
      </w:pPr>
    </w:p>
    <w:p w:rsidR="00F3209E" w:rsidRPr="00ED3A86" w:rsidRDefault="00F3209E" w:rsidP="00F3209E">
      <w:pPr>
        <w:pStyle w:val="Virsraksts8"/>
        <w:keepLines w:val="0"/>
        <w:numPr>
          <w:ilvl w:val="0"/>
          <w:numId w:val="3"/>
        </w:numPr>
        <w:shd w:val="clear" w:color="auto" w:fill="FFFFFF"/>
        <w:suppressAutoHyphens/>
        <w:spacing w:before="0" w:line="240" w:lineRule="auto"/>
        <w:ind w:left="425" w:hanging="425"/>
        <w:jc w:val="center"/>
        <w:rPr>
          <w:rFonts w:asciiTheme="minorHAnsi" w:hAnsiTheme="minorHAnsi" w:cstheme="minorHAnsi"/>
          <w:b/>
          <w:sz w:val="24"/>
          <w:szCs w:val="24"/>
        </w:rPr>
      </w:pPr>
      <w:r w:rsidRPr="00ED3A86">
        <w:rPr>
          <w:rFonts w:asciiTheme="minorHAnsi" w:hAnsiTheme="minorHAnsi" w:cstheme="minorHAnsi"/>
          <w:b/>
          <w:sz w:val="24"/>
          <w:szCs w:val="24"/>
        </w:rPr>
        <w:t>BŪVDARBU IZPILDES VISPĀRĪGIE NOTEIKUMI</w:t>
      </w:r>
    </w:p>
    <w:p w:rsidR="00F3209E" w:rsidRPr="00ED3A86" w:rsidRDefault="00F3209E" w:rsidP="00F3209E">
      <w:pPr>
        <w:rPr>
          <w:rFonts w:cstheme="minorHAnsi"/>
          <w:sz w:val="24"/>
          <w:szCs w:val="24"/>
        </w:rPr>
      </w:pP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Būvdarbus organizē saskaņā ar Paskaidrojuma rakstu ievērojot vides aizsardzības pasākumus. Visi darbi veicami, ievērojot norādījumus, kas ietverti projekta dokumentācijas Būvdarbu organizēšanas projekta un Vides aizsardzības pasākumu aprakstos, ciktāl tie nav pretrunā ar Latvijas Republikas citiem normatīviem aktiem.</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lastRenderedPageBreak/>
        <w:t>Būvuzņēmējs apņemas Būvdarbus veikt atbilstoši Līguma noteikumiem un ievērojot Pasūtītāja norādījumus, Latvijas Republikā spēkā esošos būvnormatīvus, Ministru kabineta 2004.gada 3.aprīļa noteikumi Nr.273 “Dabas parka “Bernāti” individuālie aizsardzības noteikumi” un ievērojot Latvijas dabas fonda izstrādātā “Dabas parka “Bernāti” dabas aizsardzības plāna laika posmam no 2016.gada līdz 2028.gadam,”  un citu normatīvo aktu prasības. Būvdarbi tiek izpildīti precīzi un profesionālā līmenī.</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Būvuzņēmējs Būvdarbos izmanto Paskaidrojuma rakstam atbilstošus un Piedāvājumā norādītos būvizstrādājumus un iekārtas. Citu būvizstrādājumu un iekārtu izmantošana iepriekš jāsaskaņo ar Pasūtītāju.</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Būvuzņēmējs apņemas Būvdarbu veikšanā izmantot tikai Latvijas Republikā un Eiropas savienībā sertificētus būvizstrādājumus. Tādu būvizstrādājumu izmantošana kuriem nav izdots Latvijas Republikas sertifikāts, ir pieļaujama tikai tādā veidā un gadījumos, kad tas nav pretrunā ar normatīvajiem aktiem. </w:t>
      </w:r>
    </w:p>
    <w:p w:rsidR="00F3209E" w:rsidRPr="00ED3A86" w:rsidRDefault="00F3209E" w:rsidP="00F3209E">
      <w:pPr>
        <w:pStyle w:val="Sarakstarindkopa"/>
        <w:numPr>
          <w:ilvl w:val="2"/>
          <w:numId w:val="3"/>
        </w:numPr>
        <w:tabs>
          <w:tab w:val="num" w:pos="851"/>
        </w:tabs>
        <w:spacing w:after="0" w:line="240" w:lineRule="auto"/>
        <w:ind w:left="851" w:hanging="851"/>
        <w:jc w:val="both"/>
        <w:rPr>
          <w:rFonts w:cstheme="minorHAnsi"/>
          <w:sz w:val="24"/>
          <w:szCs w:val="24"/>
        </w:rPr>
      </w:pPr>
      <w:r w:rsidRPr="00ED3A86">
        <w:rPr>
          <w:rFonts w:cstheme="minorHAnsi"/>
          <w:sz w:val="24"/>
          <w:szCs w:val="24"/>
        </w:rPr>
        <w:t xml:space="preserve">Būvuzņēmējam ir jāuzrāda Pasūtītājam Būvdarbu izmantojamo būvizstrādājuma sertifikāti un citi to kvalitāti apliecinoši dokumenti. </w:t>
      </w:r>
    </w:p>
    <w:p w:rsidR="00F3209E" w:rsidRPr="00ED3A86" w:rsidRDefault="00F3209E" w:rsidP="00F3209E">
      <w:pPr>
        <w:pStyle w:val="Sarakstarindkopa"/>
        <w:numPr>
          <w:ilvl w:val="2"/>
          <w:numId w:val="3"/>
        </w:numPr>
        <w:tabs>
          <w:tab w:val="num" w:pos="851"/>
        </w:tabs>
        <w:spacing w:after="0" w:line="240" w:lineRule="auto"/>
        <w:ind w:left="851" w:hanging="851"/>
        <w:jc w:val="both"/>
        <w:rPr>
          <w:rFonts w:cstheme="minorHAnsi"/>
          <w:sz w:val="24"/>
          <w:szCs w:val="24"/>
        </w:rPr>
      </w:pPr>
      <w:r w:rsidRPr="00ED3A86">
        <w:rPr>
          <w:rFonts w:cstheme="minorHAnsi"/>
          <w:sz w:val="24"/>
          <w:szCs w:val="24"/>
        </w:rPr>
        <w:t>Būvuzņēmējs nodrošina nepieciešamo būvizstrādājumu pareizu un kvalitatīvu izmantošanu Būvdarbu procesā atbilstoši būvizstrādājumu ražotāja noteikumiem standartiem un instrukcijām.</w:t>
      </w:r>
    </w:p>
    <w:p w:rsidR="00F3209E" w:rsidRPr="00ED3A86" w:rsidRDefault="00F3209E" w:rsidP="00F3209E">
      <w:pPr>
        <w:pStyle w:val="Sarakstarindkopa"/>
        <w:numPr>
          <w:ilvl w:val="2"/>
          <w:numId w:val="3"/>
        </w:numPr>
        <w:tabs>
          <w:tab w:val="num" w:pos="851"/>
        </w:tabs>
        <w:spacing w:after="0" w:line="240" w:lineRule="auto"/>
        <w:ind w:left="851" w:hanging="851"/>
        <w:jc w:val="both"/>
        <w:rPr>
          <w:rFonts w:cstheme="minorHAnsi"/>
          <w:sz w:val="24"/>
          <w:szCs w:val="24"/>
        </w:rPr>
      </w:pPr>
      <w:r w:rsidRPr="00ED3A86">
        <w:rPr>
          <w:rFonts w:cstheme="minorHAnsi"/>
          <w:sz w:val="24"/>
          <w:szCs w:val="24"/>
        </w:rPr>
        <w:t>Būvuzņēmējs veic racionāli izmantojot būvizstrādājumus un būvniecībai atvēlētos resursus saskaņā ar Paskaidrojuma rakstu. Izmaiņas Būvdarbos pieļaujamas veikt tikai pēc Pasūtītāja atļaujas.</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Būvuzņēmējam jānodrošina, lai Būvdarbu vadītu Piedāvājumā norādītais Būvdarbu vadītājs. Būvdarbu vadītāja nomaiņa ir atļauta tikai ar Pasūtītāja piekrišanu, Būvuzņēmējam nodrošinot līdzvērtīgas un augstākās kvalifikācijas personālu. </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Būvuzņēmējs ir atbildīgs par Būvdarbu veikšanai nepieciešamo sagatavošanas darbu veikšanu.</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Būvobjekta norobežošana, brīdinājuma un informācijas zīmju izlikšana, darba drošības nodrošināšana Būvdarbu laikā un citu normatīvajos aktos noteikto prasību ievērošanu nodrošināšana ir Būvuzņēmēja pienākumos. </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Būvuzņēmējam jāveic visi nepieciešamie pasākumi, lai novērstu jebkādu draudošu kaitējumu, kāds varētu rasties trešajai personai Būvdarbu izpildes rezultātā. </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Būvuzņēmējam ir pienākums Latvijas Republikas normatīvajos aktos noteiktajā kārtībā izstrādāt un kārtot Būvdarbu veikšanas dokumentāciju visā Būvdarbu veikšanas laikā. </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Būvuzņēmējam ir pienākums pēc Pasūtītāja pieprasījuma sniegt atskaiti par Būvdarbu gaitu vai informāciju ar Būvdarbiem saistītiem jautājumiem. Atskaite tiek iesniegta Pasūtītājam 3 (trīs) darba dienu laikā, ja Pasūtītājs nav noteicis ilgāku atskaites vai informācijas iesniegšanas termiņu.</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Pasūtītājs ir tiesīgs pēc saviem ieskatiem veikt Būvdarbu izpildes pārbaudes. Pasūtītāja veiktā Līguma izpildes kontrole vai Būvuzņēmēja izpildīto Būvdarbu pārbaude nevar būt par pamatu Līguma vai normatīvo aktu noteiktās Būvuzņēmēja atbildības par neatbilstoši veiktajiem Būvdarbiem samazināšanu.</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Pasūtītājam un Būvuzraugam ir tiesības apturēt Būvdarbus ja Būvuzņēmējs vai tā personāls neievēro attiecīgā Paskaidrojuma raksta, iekšējās kārtības noteikumus, uz Būvdarbiem attiecināmos normatīvos aktus vai Līgumu. Būvdarbus Būvuzņēmējs ir tiesīgs atsākt pēc konstatētā pārkāpuma novēršanas, darbību saskaņojot ar Pasūtītāju. </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lastRenderedPageBreak/>
        <w:t xml:space="preserve">Gadījumā, ja Būvuzņēmējs atklāj neparedzētus apstākļus, kas var kavēt izpildi ar Līgumu uzņemtās saistības vai ietekmēt Būvobjekta drošību vai kvalitāti, Būvuzņēmējam ir pienākums nekavējoties rakstiski paziņot par to Pasūtītājam. Būvuzņēmējs turpina pildīt Līgumu tādā mērā cik tas neietekmē Būvobjekta vai personāla drošību, ja vien pasūtītājs nav rakstiski pieprasījis apturēt Būvdarbu veikšanu Labiekārtojuma elementu un būvmateriālu pievešanai to uzstādīšanas vietām drīkst izmantot tikai esošos meža celiņus. Daļu Labiekārtojuma elementu, tai skaitā materiālu un darba rīku, kuru novietnes pa ceļu nav sasniedzamas, jātransportē manuāli vai ar  transportu  izmantojot zemsedzi aizsargājošu pārvietojumu klātni, kas izslēdz bojājumus un neizraisa reljefa eroziju. </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Visu Labiekārtojuma elementu novietojums vidē precizējams autoruzraudzības laikā. </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Darbos skartā teritorija pēc Būvdarbu veikšanas </w:t>
      </w:r>
      <w:proofErr w:type="spellStart"/>
      <w:r w:rsidRPr="00ED3A86">
        <w:rPr>
          <w:rFonts w:cstheme="minorHAnsi"/>
          <w:sz w:val="24"/>
          <w:szCs w:val="24"/>
        </w:rPr>
        <w:t>jārekultivē</w:t>
      </w:r>
      <w:proofErr w:type="spellEnd"/>
      <w:r w:rsidRPr="00ED3A86">
        <w:rPr>
          <w:rFonts w:cstheme="minorHAnsi"/>
          <w:sz w:val="24"/>
          <w:szCs w:val="24"/>
        </w:rPr>
        <w:t xml:space="preserve"> un jāveic labiekārtošanas darbi.</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eastAsia="Calibri" w:cstheme="minorHAnsi"/>
          <w:sz w:val="24"/>
          <w:szCs w:val="24"/>
        </w:rPr>
        <w:t xml:space="preserve">Būvuzņēmējs ievēro Ministru kabineta 2003.gada 25.februāra  noteikumus Nr. 92 “Darba aizsardzības prasības, veicot būvdarbus”, tai skaitā nodrošina, atbild un apmaksā no saviem līdzekļiem minētā normatīvā akta 13.punktā norādītā iepriekšējā paziņojuma par būvdarbu veikšanu novietošanu uz </w:t>
      </w:r>
      <w:proofErr w:type="spellStart"/>
      <w:r w:rsidRPr="00ED3A86">
        <w:rPr>
          <w:rFonts w:eastAsia="Calibri" w:cstheme="minorHAnsi"/>
          <w:sz w:val="24"/>
          <w:szCs w:val="24"/>
        </w:rPr>
        <w:t>būvplāksnes</w:t>
      </w:r>
      <w:proofErr w:type="spellEnd"/>
      <w:r w:rsidRPr="00ED3A86">
        <w:rPr>
          <w:rFonts w:eastAsia="Calibri" w:cstheme="minorHAnsi"/>
          <w:sz w:val="24"/>
          <w:szCs w:val="24"/>
        </w:rPr>
        <w:t xml:space="preserve"> Būvobjekta būvlaukumā redzamā vietā un ja nepieciešams regulāri to atjauno, tai skaitā papildina ar Pasūtītajam nepieciešamo informāciju, to saskaņojot pirms </w:t>
      </w:r>
      <w:proofErr w:type="spellStart"/>
      <w:r w:rsidRPr="00ED3A86">
        <w:rPr>
          <w:rFonts w:eastAsia="Calibri" w:cstheme="minorHAnsi"/>
          <w:sz w:val="24"/>
          <w:szCs w:val="24"/>
        </w:rPr>
        <w:t>būvplāksnes</w:t>
      </w:r>
      <w:proofErr w:type="spellEnd"/>
      <w:r w:rsidRPr="00ED3A86">
        <w:rPr>
          <w:rFonts w:eastAsia="Calibri" w:cstheme="minorHAnsi"/>
          <w:sz w:val="24"/>
          <w:szCs w:val="24"/>
        </w:rPr>
        <w:t xml:space="preserve"> izgatavošanas. Būvuzņēmējs nodrošina </w:t>
      </w:r>
      <w:proofErr w:type="spellStart"/>
      <w:r w:rsidRPr="00ED3A86">
        <w:rPr>
          <w:rFonts w:eastAsia="Calibri" w:cstheme="minorHAnsi"/>
          <w:sz w:val="24"/>
          <w:szCs w:val="24"/>
        </w:rPr>
        <w:t>būvplāksnes</w:t>
      </w:r>
      <w:proofErr w:type="spellEnd"/>
      <w:r w:rsidRPr="00ED3A86">
        <w:rPr>
          <w:rFonts w:eastAsia="Calibri" w:cstheme="minorHAnsi"/>
          <w:sz w:val="24"/>
          <w:szCs w:val="24"/>
        </w:rPr>
        <w:t xml:space="preserve"> būvdarbu veikšanas laikā un saskaņā ar prasībām sagatavo patstāvīgo plāksni, pirms objekta pieņemšanas - nodošanas akta parakstīšanas, kas atbilst Pasūtītāja īstenotā projekta “</w:t>
      </w:r>
      <w:proofErr w:type="spellStart"/>
      <w:r w:rsidRPr="00ED3A86">
        <w:rPr>
          <w:rFonts w:eastAsia="Calibri" w:cstheme="minorHAnsi"/>
          <w:sz w:val="24"/>
          <w:szCs w:val="24"/>
        </w:rPr>
        <w:t>Dienvidkurzemes</w:t>
      </w:r>
      <w:proofErr w:type="spellEnd"/>
      <w:r w:rsidRPr="00ED3A86">
        <w:rPr>
          <w:rFonts w:eastAsia="Calibri" w:cstheme="minorHAnsi"/>
          <w:sz w:val="24"/>
          <w:szCs w:val="24"/>
        </w:rPr>
        <w:t xml:space="preserve"> piekrastes mantojums cauri gadsimtiem” Eiropas Savienības fondu Darbības programmas “Izaugsme un nodarbinātība” prioritārā virziena “Vides aizsardzības un resursu izmantošanas efektivitāte” specifiskā atbalsta mērķa 5.5.1. “Saglabāt, aizsargāt un attīstīt nozīmīgu kultūras un dabas mantojumu, kā arī attīstīt ar to saistītos pakalpojumus”, prasībām.</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 Būvuzņēmējs nodrošina Būvdarbu veikšanai un nodošanai nepieciešamo atļauju saņemšanu un veic Būvdarbu saskaņošanu atbildīgajās iestādēs, ja Līgumā nav noteikta cita kārtība.</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Visiem Būvuzņēmēja rasējumiem un specifikācijām, kas sagatavotas Līguma izpildes laikā palīgdarbu un patstāvīgo darbu veikšanai, ir nepieciešams Būvuzrauga un </w:t>
      </w:r>
      <w:proofErr w:type="spellStart"/>
      <w:r w:rsidRPr="00ED3A86">
        <w:rPr>
          <w:rFonts w:cstheme="minorHAnsi"/>
          <w:sz w:val="24"/>
          <w:szCs w:val="24"/>
        </w:rPr>
        <w:t>Autoruzrauga</w:t>
      </w:r>
      <w:proofErr w:type="spellEnd"/>
      <w:r w:rsidRPr="00ED3A86">
        <w:rPr>
          <w:rFonts w:cstheme="minorHAnsi"/>
          <w:sz w:val="24"/>
          <w:szCs w:val="24"/>
        </w:rPr>
        <w:t xml:space="preserve"> apstiprinājums to veikšanai šāds apstiprinājums nemazina Būvuzņēmēja atbildību par būvdarbiem.</w:t>
      </w:r>
    </w:p>
    <w:p w:rsidR="00F3209E" w:rsidRPr="00ED3A86" w:rsidRDefault="00F3209E" w:rsidP="00F3209E">
      <w:pPr>
        <w:pStyle w:val="Virsraksts8"/>
        <w:ind w:left="425" w:hanging="425"/>
        <w:jc w:val="both"/>
        <w:rPr>
          <w:rFonts w:asciiTheme="minorHAnsi" w:hAnsiTheme="minorHAnsi" w:cstheme="minorHAnsi"/>
          <w:sz w:val="24"/>
          <w:szCs w:val="24"/>
        </w:rPr>
      </w:pPr>
    </w:p>
    <w:p w:rsidR="00F3209E" w:rsidRPr="00ED3A86" w:rsidRDefault="00F3209E" w:rsidP="00F3209E">
      <w:pPr>
        <w:pStyle w:val="Virsraksts8"/>
        <w:keepLines w:val="0"/>
        <w:numPr>
          <w:ilvl w:val="0"/>
          <w:numId w:val="3"/>
        </w:numPr>
        <w:shd w:val="clear" w:color="auto" w:fill="FFFFFF"/>
        <w:suppressAutoHyphens/>
        <w:spacing w:before="0" w:line="240" w:lineRule="auto"/>
        <w:ind w:left="425" w:hanging="425"/>
        <w:jc w:val="center"/>
        <w:rPr>
          <w:rFonts w:asciiTheme="minorHAnsi" w:hAnsiTheme="minorHAnsi" w:cstheme="minorHAnsi"/>
          <w:b/>
          <w:sz w:val="24"/>
          <w:szCs w:val="24"/>
        </w:rPr>
      </w:pPr>
      <w:r w:rsidRPr="00ED3A86">
        <w:rPr>
          <w:rFonts w:asciiTheme="minorHAnsi" w:hAnsiTheme="minorHAnsi" w:cstheme="minorHAnsi"/>
          <w:b/>
          <w:sz w:val="24"/>
          <w:szCs w:val="24"/>
        </w:rPr>
        <w:t>BŪVDARBU ETAPI UN BŪVDARBU ORGANIZĒŠANA.</w:t>
      </w:r>
    </w:p>
    <w:p w:rsidR="00F3209E" w:rsidRPr="00ED3A86" w:rsidRDefault="00F3209E" w:rsidP="00F3209E">
      <w:pPr>
        <w:rPr>
          <w:rFonts w:cstheme="minorHAnsi"/>
          <w:sz w:val="24"/>
          <w:szCs w:val="24"/>
        </w:rPr>
      </w:pP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Būvuzņēmējs Būvdarbu plānošanā un realizēšanā izmanto kalendāro grafiku balstoties uz noteiktiem Būvdarbu realizēšanas etapiem saskaņā ar 3.pielikumu un Labiekārtojuma elementu, ko veido tēlnieki, saņemšanas iespējām, kas katra etapa ietvaros noteiktas sekojoši 10 (desmit) daba dienu laikā līdz, bet ne vēlāk kā:</w:t>
      </w:r>
    </w:p>
    <w:p w:rsidR="00F3209E" w:rsidRPr="00ED3A86" w:rsidRDefault="00F3209E" w:rsidP="00F3209E">
      <w:pPr>
        <w:pStyle w:val="Sarakstarindkopa"/>
        <w:numPr>
          <w:ilvl w:val="2"/>
          <w:numId w:val="3"/>
        </w:numPr>
        <w:tabs>
          <w:tab w:val="num" w:pos="709"/>
        </w:tabs>
        <w:spacing w:after="0" w:line="240" w:lineRule="auto"/>
        <w:ind w:left="425" w:hanging="425"/>
        <w:jc w:val="both"/>
        <w:rPr>
          <w:rFonts w:cstheme="minorHAnsi"/>
          <w:sz w:val="24"/>
          <w:szCs w:val="24"/>
        </w:rPr>
      </w:pPr>
      <w:r w:rsidRPr="00ED3A86">
        <w:rPr>
          <w:rFonts w:cstheme="minorHAnsi"/>
          <w:sz w:val="24"/>
          <w:szCs w:val="24"/>
        </w:rPr>
        <w:t xml:space="preserve">pirmais etaps – 2018.gada 30.novembris; </w:t>
      </w:r>
    </w:p>
    <w:p w:rsidR="00F3209E" w:rsidRPr="00ED3A86" w:rsidRDefault="00F3209E" w:rsidP="00F3209E">
      <w:pPr>
        <w:pStyle w:val="Sarakstarindkopa"/>
        <w:numPr>
          <w:ilvl w:val="2"/>
          <w:numId w:val="3"/>
        </w:numPr>
        <w:tabs>
          <w:tab w:val="num" w:pos="709"/>
        </w:tabs>
        <w:spacing w:after="0" w:line="240" w:lineRule="auto"/>
        <w:ind w:left="425" w:hanging="425"/>
        <w:jc w:val="both"/>
        <w:rPr>
          <w:rFonts w:cstheme="minorHAnsi"/>
          <w:sz w:val="24"/>
          <w:szCs w:val="24"/>
        </w:rPr>
      </w:pPr>
      <w:r w:rsidRPr="00ED3A86">
        <w:rPr>
          <w:rFonts w:cstheme="minorHAnsi"/>
          <w:sz w:val="24"/>
          <w:szCs w:val="24"/>
        </w:rPr>
        <w:t>otrais  etaps - 2019.gada 30.oktobris;</w:t>
      </w:r>
    </w:p>
    <w:p w:rsidR="00F3209E" w:rsidRPr="00ED3A86" w:rsidRDefault="00F3209E" w:rsidP="00F3209E">
      <w:pPr>
        <w:pStyle w:val="Sarakstarindkopa"/>
        <w:numPr>
          <w:ilvl w:val="2"/>
          <w:numId w:val="3"/>
        </w:numPr>
        <w:tabs>
          <w:tab w:val="num" w:pos="709"/>
        </w:tabs>
        <w:spacing w:after="0" w:line="240" w:lineRule="auto"/>
        <w:ind w:left="425" w:hanging="425"/>
        <w:jc w:val="both"/>
        <w:rPr>
          <w:rFonts w:cstheme="minorHAnsi"/>
          <w:sz w:val="24"/>
          <w:szCs w:val="24"/>
        </w:rPr>
      </w:pPr>
      <w:r w:rsidRPr="00ED3A86">
        <w:rPr>
          <w:rFonts w:cstheme="minorHAnsi"/>
          <w:sz w:val="24"/>
          <w:szCs w:val="24"/>
        </w:rPr>
        <w:t>trešais – etaps 2020.gada 15.septembris.</w:t>
      </w:r>
    </w:p>
    <w:p w:rsidR="00F3209E" w:rsidRPr="00ED3A86" w:rsidRDefault="00F3209E" w:rsidP="00F3209E">
      <w:pPr>
        <w:pStyle w:val="Sarakstarindkopa"/>
        <w:numPr>
          <w:ilvl w:val="1"/>
          <w:numId w:val="3"/>
        </w:numPr>
        <w:spacing w:after="0" w:line="240" w:lineRule="auto"/>
        <w:jc w:val="both"/>
        <w:rPr>
          <w:rFonts w:cstheme="minorHAnsi"/>
          <w:sz w:val="24"/>
          <w:szCs w:val="24"/>
        </w:rPr>
      </w:pPr>
      <w:r w:rsidRPr="00ED3A86">
        <w:rPr>
          <w:rFonts w:cstheme="minorHAnsi"/>
          <w:sz w:val="24"/>
          <w:szCs w:val="24"/>
        </w:rPr>
        <w:t xml:space="preserve">Būvuzņēmējs ar pieņemšanas - nodošanas aktu pieņem no Pasūtītāja Labiekārtojuma elementus (gatavi vai arī izjauktā veidā), to  atrašanās (izgatavošanas) vietās saskaņā ar Līguma 2.pielikumu un nodrošina Transportēšanu līdz Būvobjektam, tālāko Būvdarbu nodrošināšanai ar izņēmumu: </w:t>
      </w:r>
      <w:r w:rsidRPr="00ED3A86">
        <w:rPr>
          <w:rFonts w:cstheme="minorHAnsi"/>
          <w:sz w:val="24"/>
          <w:szCs w:val="24"/>
        </w:rPr>
        <w:lastRenderedPageBreak/>
        <w:t xml:space="preserve">Pirmā etapā saņemtie Labiekārtojuma elementi Būvobjektā tiek uzstādīti 2.etapa ietvaros, pirmā etapa ietvaros Būvuzņēmējs nodrošina objektu Transportēšanu līdz  uzglabāšanas vietai adresē: “Cukuri”, Nīca, Nīcas pagasts, Nīcas Novads, LV-3473. Būvuzņēmējs ir materiāli atbildīgs pilnā apmērā par Objektu Transportēšanu un  bojājumu/bojāeju Transportēšanas laikā. </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Nogādājot pirmā etapā saņemtos Objektus uzglabāšanas vietā adresē: “Cukuri”, Nīca, Nīcas pagasts, Nīcas Novads, LV-3473, Būvuzņēmējs nodod tos Pasūtītajam glabāšanā, par to Puses paraksta pieņemšanas – nodošanas aktu.</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Objektu pieņemšana – nodošanas akta parakstīšanas brīdi Puse, kas pieņēmusi Objektu  ir materiāli atbildīga pilnā apmērā par to glabāšanu līdz otra Puse pieņēmusi Objektu vai Būvuzņēmēja gadījumā  līdz Būvdarbu pabeigšanai un Būvobjekta nodošanai Pasūtītājam saskaņā ar šo Līgumu.</w:t>
      </w:r>
    </w:p>
    <w:p w:rsidR="00F3209E" w:rsidRPr="00ED3A86" w:rsidRDefault="00F3209E" w:rsidP="00F3209E">
      <w:pPr>
        <w:numPr>
          <w:ilvl w:val="1"/>
          <w:numId w:val="3"/>
        </w:numPr>
        <w:tabs>
          <w:tab w:val="left" w:pos="426"/>
        </w:tabs>
        <w:suppressAutoHyphens/>
        <w:spacing w:after="0" w:line="240" w:lineRule="auto"/>
        <w:contextualSpacing/>
        <w:jc w:val="both"/>
        <w:rPr>
          <w:rFonts w:eastAsia="Calibri" w:cstheme="minorHAnsi"/>
          <w:sz w:val="24"/>
          <w:szCs w:val="24"/>
        </w:rPr>
      </w:pPr>
      <w:r w:rsidRPr="00ED3A86">
        <w:rPr>
          <w:rFonts w:eastAsia="Calibri" w:cstheme="minorHAnsi"/>
          <w:sz w:val="24"/>
          <w:szCs w:val="24"/>
        </w:rPr>
        <w:t xml:space="preserve">Līguma 6.1. apakšpunktos norādītie Transportēšanas datumi var tikt mainīti nosakot datumu pirms noteiktā termiņa, bet ar noteikumu, ka tiek nodrošinātas visu plānoto </w:t>
      </w:r>
      <w:r w:rsidRPr="00ED3A86">
        <w:rPr>
          <w:rFonts w:eastAsia="Calibri" w:cstheme="minorHAnsi"/>
          <w:bCs/>
          <w:color w:val="000000"/>
          <w:sz w:val="24"/>
          <w:szCs w:val="24"/>
        </w:rPr>
        <w:t>Labiekārtojuma</w:t>
      </w:r>
      <w:r w:rsidRPr="00ED3A86">
        <w:rPr>
          <w:rFonts w:eastAsia="Calibri" w:cstheme="minorHAnsi"/>
          <w:b/>
          <w:bCs/>
          <w:color w:val="000000"/>
          <w:sz w:val="24"/>
          <w:szCs w:val="24"/>
        </w:rPr>
        <w:t xml:space="preserve"> </w:t>
      </w:r>
      <w:r w:rsidRPr="00ED3A86">
        <w:rPr>
          <w:rFonts w:eastAsia="Calibri" w:cstheme="minorHAnsi"/>
          <w:bCs/>
          <w:color w:val="000000"/>
          <w:sz w:val="24"/>
          <w:szCs w:val="24"/>
        </w:rPr>
        <w:t>elementu</w:t>
      </w:r>
      <w:r w:rsidRPr="00ED3A86">
        <w:rPr>
          <w:rFonts w:eastAsia="Calibri" w:cstheme="minorHAnsi"/>
          <w:b/>
          <w:bCs/>
          <w:color w:val="000000"/>
          <w:sz w:val="24"/>
          <w:szCs w:val="24"/>
        </w:rPr>
        <w:t xml:space="preserve"> </w:t>
      </w:r>
      <w:r w:rsidRPr="00ED3A86">
        <w:rPr>
          <w:rFonts w:eastAsia="Calibri" w:cstheme="minorHAnsi"/>
          <w:sz w:val="24"/>
          <w:szCs w:val="24"/>
        </w:rPr>
        <w:t xml:space="preserve">Transportēšanas iespējas no to izgatavošanas vietas viena datuma ietvaros, par to Pusēm rakstiski vienojoties 10 (desmit) darba dienas pirms Transportēšanas datuma.  </w:t>
      </w:r>
    </w:p>
    <w:p w:rsidR="00F3209E" w:rsidRPr="00ED3A86" w:rsidRDefault="00F3209E" w:rsidP="00F3209E">
      <w:pPr>
        <w:spacing w:after="0" w:line="240" w:lineRule="auto"/>
        <w:ind w:left="425"/>
        <w:contextualSpacing/>
        <w:jc w:val="both"/>
        <w:rPr>
          <w:rFonts w:eastAsia="Calibri" w:cstheme="minorHAnsi"/>
          <w:sz w:val="24"/>
          <w:szCs w:val="24"/>
        </w:rPr>
      </w:pPr>
      <w:r w:rsidRPr="00ED3A86">
        <w:rPr>
          <w:rFonts w:eastAsia="Calibri" w:cstheme="minorHAnsi"/>
          <w:sz w:val="24"/>
          <w:szCs w:val="24"/>
        </w:rPr>
        <w:t xml:space="preserve">Būvdarbi Būvobjektā tiek veikti otrā un trešā etapa ietvaros. Pirms Būvdarbu uzsākšanas Būvobjektā - katra etapa ietvaros Būvuzņēmējs nodrošina taku atzīmēšanu dabā, tai skaitā atzīmējot Labiekārtojuma elementu novietojumu, nodrošinot saskaņošanu ar </w:t>
      </w:r>
      <w:proofErr w:type="spellStart"/>
      <w:r w:rsidRPr="00ED3A86">
        <w:rPr>
          <w:rFonts w:eastAsia="Calibri" w:cstheme="minorHAnsi"/>
          <w:sz w:val="24"/>
          <w:szCs w:val="24"/>
        </w:rPr>
        <w:t>autoruzraugu</w:t>
      </w:r>
      <w:proofErr w:type="spellEnd"/>
      <w:r w:rsidRPr="00ED3A86">
        <w:rPr>
          <w:rFonts w:eastAsia="Calibri" w:cstheme="minorHAnsi"/>
          <w:sz w:val="24"/>
          <w:szCs w:val="24"/>
        </w:rPr>
        <w:t xml:space="preserve"> un Pasūtītāju. Katra etapa ietvaros Būvuzņēmējs nodod, bet Pasūtītājs pieņem etapa ietvaros veiktos Būvdarbus un Būvobjektu. Pēc trešā etapā veiktiem Būvdarbiem un </w:t>
      </w:r>
      <w:proofErr w:type="spellStart"/>
      <w:r w:rsidRPr="00ED3A86">
        <w:rPr>
          <w:rFonts w:eastAsia="Calibri" w:cstheme="minorHAnsi"/>
          <w:sz w:val="24"/>
          <w:szCs w:val="24"/>
        </w:rPr>
        <w:t>autoruzraugu</w:t>
      </w:r>
      <w:proofErr w:type="spellEnd"/>
      <w:r w:rsidRPr="00ED3A86">
        <w:rPr>
          <w:rFonts w:eastAsia="Calibri" w:cstheme="minorHAnsi"/>
          <w:sz w:val="24"/>
          <w:szCs w:val="24"/>
        </w:rPr>
        <w:t xml:space="preserve"> veiktās </w:t>
      </w:r>
      <w:proofErr w:type="spellStart"/>
      <w:r w:rsidRPr="00ED3A86">
        <w:rPr>
          <w:rFonts w:eastAsia="Calibri" w:cstheme="minorHAnsi"/>
          <w:sz w:val="24"/>
          <w:szCs w:val="24"/>
        </w:rPr>
        <w:t>autorpiestrādes</w:t>
      </w:r>
      <w:proofErr w:type="spellEnd"/>
      <w:r w:rsidRPr="00ED3A86">
        <w:rPr>
          <w:rFonts w:eastAsia="Calibri" w:cstheme="minorHAnsi"/>
          <w:sz w:val="24"/>
          <w:szCs w:val="24"/>
        </w:rPr>
        <w:t xml:space="preserve"> Būvuzņēmējs veic visu Labiekārtojuma elementu pārbaudi un veic nepieciešamos uzlabojumus nodrošinot pievilcīgu un drošu Labiekārtojuma elementu nodošanu parka atklāšanai ciktāl tas noteikts šī Līguma  ietvaros un sagatavo gala pieņemšanas – nodošanas aktu Būvobjekta nodošanai Pasūtītājam.</w:t>
      </w:r>
    </w:p>
    <w:p w:rsidR="00F3209E" w:rsidRPr="00ED3A86" w:rsidRDefault="00F3209E" w:rsidP="00F3209E">
      <w:pPr>
        <w:pStyle w:val="Sarakstarindkopa"/>
        <w:spacing w:after="0" w:line="240" w:lineRule="auto"/>
        <w:ind w:left="425"/>
        <w:jc w:val="both"/>
        <w:rPr>
          <w:rFonts w:cstheme="minorHAnsi"/>
          <w:sz w:val="24"/>
          <w:szCs w:val="24"/>
        </w:rPr>
      </w:pPr>
    </w:p>
    <w:p w:rsidR="00F3209E" w:rsidRPr="00ED3A86" w:rsidRDefault="00F3209E" w:rsidP="00F3209E">
      <w:pPr>
        <w:pStyle w:val="Sarakstarindkopa"/>
        <w:spacing w:after="0" w:line="240" w:lineRule="auto"/>
        <w:ind w:left="425"/>
        <w:jc w:val="both"/>
        <w:rPr>
          <w:rFonts w:cstheme="minorHAnsi"/>
          <w:sz w:val="24"/>
          <w:szCs w:val="24"/>
        </w:rPr>
      </w:pPr>
    </w:p>
    <w:p w:rsidR="00F3209E" w:rsidRPr="00ED3A86" w:rsidRDefault="00F3209E" w:rsidP="00F3209E">
      <w:pPr>
        <w:numPr>
          <w:ilvl w:val="0"/>
          <w:numId w:val="3"/>
        </w:numPr>
        <w:shd w:val="clear" w:color="auto" w:fill="FFFFFF"/>
        <w:suppressAutoHyphens/>
        <w:autoSpaceDE w:val="0"/>
        <w:spacing w:after="0" w:line="240" w:lineRule="auto"/>
        <w:ind w:left="425" w:hanging="425"/>
        <w:jc w:val="center"/>
        <w:rPr>
          <w:rFonts w:cstheme="minorHAnsi"/>
          <w:b/>
          <w:bCs/>
          <w:sz w:val="24"/>
          <w:szCs w:val="24"/>
        </w:rPr>
      </w:pPr>
      <w:r w:rsidRPr="00ED3A86">
        <w:rPr>
          <w:rFonts w:cstheme="minorHAnsi"/>
          <w:b/>
          <w:bCs/>
          <w:sz w:val="24"/>
          <w:szCs w:val="24"/>
        </w:rPr>
        <w:t>LĪGUMA SUMMA UN NORĒĶINU KĀRTĪBA</w:t>
      </w:r>
    </w:p>
    <w:p w:rsidR="00F3209E" w:rsidRPr="00ED3A86" w:rsidRDefault="00F3209E" w:rsidP="00F3209E">
      <w:pPr>
        <w:shd w:val="clear" w:color="auto" w:fill="FFFFFF"/>
        <w:suppressAutoHyphens/>
        <w:autoSpaceDE w:val="0"/>
        <w:spacing w:after="0" w:line="240" w:lineRule="auto"/>
        <w:ind w:left="425"/>
        <w:rPr>
          <w:rFonts w:cstheme="minorHAnsi"/>
          <w:b/>
          <w:bCs/>
          <w:sz w:val="24"/>
          <w:szCs w:val="24"/>
        </w:rPr>
      </w:pPr>
    </w:p>
    <w:p w:rsidR="00F3209E" w:rsidRPr="00ED3A86" w:rsidRDefault="00F3209E" w:rsidP="00F3209E">
      <w:pPr>
        <w:numPr>
          <w:ilvl w:val="1"/>
          <w:numId w:val="3"/>
        </w:numPr>
        <w:tabs>
          <w:tab w:val="left" w:pos="567"/>
        </w:tabs>
        <w:suppressAutoHyphens/>
        <w:spacing w:after="0" w:line="240" w:lineRule="auto"/>
        <w:jc w:val="both"/>
        <w:rPr>
          <w:rFonts w:cstheme="minorHAnsi"/>
          <w:sz w:val="24"/>
          <w:szCs w:val="24"/>
        </w:rPr>
      </w:pPr>
      <w:r w:rsidRPr="00ED3A86">
        <w:rPr>
          <w:rFonts w:cstheme="minorHAnsi"/>
          <w:sz w:val="24"/>
          <w:szCs w:val="24"/>
        </w:rPr>
        <w:t xml:space="preserve">Līgumsumma ir </w:t>
      </w:r>
      <w:r w:rsidRPr="00ED3A86">
        <w:rPr>
          <w:rFonts w:cstheme="minorHAnsi"/>
          <w:b/>
          <w:sz w:val="24"/>
          <w:szCs w:val="24"/>
        </w:rPr>
        <w:t xml:space="preserve">86 001,51 EUR (astoņdesmit seši tūkstoši viens </w:t>
      </w:r>
      <w:proofErr w:type="spellStart"/>
      <w:r w:rsidRPr="00ED3A86">
        <w:rPr>
          <w:rFonts w:cstheme="minorHAnsi"/>
          <w:b/>
          <w:sz w:val="24"/>
          <w:szCs w:val="24"/>
        </w:rPr>
        <w:t>euro</w:t>
      </w:r>
      <w:proofErr w:type="spellEnd"/>
      <w:r w:rsidRPr="00ED3A86">
        <w:rPr>
          <w:rFonts w:cstheme="minorHAnsi"/>
          <w:b/>
          <w:sz w:val="24"/>
          <w:szCs w:val="24"/>
        </w:rPr>
        <w:t xml:space="preserve">, 51 </w:t>
      </w:r>
      <w:proofErr w:type="spellStart"/>
      <w:r w:rsidR="00082345" w:rsidRPr="00ED3A86">
        <w:rPr>
          <w:rFonts w:cstheme="minorHAnsi"/>
          <w:b/>
          <w:sz w:val="24"/>
          <w:szCs w:val="24"/>
        </w:rPr>
        <w:t>euro</w:t>
      </w:r>
      <w:proofErr w:type="spellEnd"/>
      <w:r w:rsidR="00082345" w:rsidRPr="00ED3A86">
        <w:rPr>
          <w:rFonts w:cstheme="minorHAnsi"/>
          <w:b/>
          <w:sz w:val="24"/>
          <w:szCs w:val="24"/>
        </w:rPr>
        <w:t xml:space="preserve"> </w:t>
      </w:r>
      <w:r w:rsidRPr="00ED3A86">
        <w:rPr>
          <w:rFonts w:cstheme="minorHAnsi"/>
          <w:b/>
          <w:sz w:val="24"/>
          <w:szCs w:val="24"/>
        </w:rPr>
        <w:t xml:space="preserve">cents), </w:t>
      </w:r>
      <w:r w:rsidRPr="00ED3A86">
        <w:rPr>
          <w:rFonts w:cstheme="minorHAnsi"/>
          <w:sz w:val="24"/>
          <w:szCs w:val="24"/>
        </w:rPr>
        <w:t xml:space="preserve"> pievienotās vērtības nodoklis (turpmāk – PVN) 21% ir 18 060,32 EUR ( astoņpadsmit tūkstoši sešdesmit </w:t>
      </w:r>
      <w:proofErr w:type="spellStart"/>
      <w:r w:rsidRPr="00ED3A86">
        <w:rPr>
          <w:rFonts w:cstheme="minorHAnsi"/>
          <w:sz w:val="24"/>
          <w:szCs w:val="24"/>
        </w:rPr>
        <w:t>euro</w:t>
      </w:r>
      <w:proofErr w:type="spellEnd"/>
      <w:r w:rsidRPr="00ED3A86">
        <w:rPr>
          <w:rFonts w:cstheme="minorHAnsi"/>
          <w:sz w:val="24"/>
          <w:szCs w:val="24"/>
        </w:rPr>
        <w:t>, 32 centi), Kopā ar PVN  104 061,83 EUR (</w:t>
      </w:r>
      <w:r w:rsidR="00082345" w:rsidRPr="00ED3A86">
        <w:rPr>
          <w:rFonts w:cstheme="minorHAnsi"/>
          <w:sz w:val="24"/>
          <w:szCs w:val="24"/>
        </w:rPr>
        <w:t xml:space="preserve">viens </w:t>
      </w:r>
      <w:r w:rsidRPr="00ED3A86">
        <w:rPr>
          <w:rFonts w:cstheme="minorHAnsi"/>
          <w:sz w:val="24"/>
          <w:szCs w:val="24"/>
        </w:rPr>
        <w:t xml:space="preserve"> simt</w:t>
      </w:r>
      <w:r w:rsidR="00082345" w:rsidRPr="00ED3A86">
        <w:rPr>
          <w:rFonts w:cstheme="minorHAnsi"/>
          <w:sz w:val="24"/>
          <w:szCs w:val="24"/>
        </w:rPr>
        <w:t>s</w:t>
      </w:r>
      <w:r w:rsidRPr="00ED3A86">
        <w:rPr>
          <w:rFonts w:cstheme="minorHAnsi"/>
          <w:sz w:val="24"/>
          <w:szCs w:val="24"/>
        </w:rPr>
        <w:t xml:space="preserve"> četri tūkstoši sešdesmit viens </w:t>
      </w:r>
      <w:proofErr w:type="spellStart"/>
      <w:r w:rsidRPr="00ED3A86">
        <w:rPr>
          <w:rFonts w:cstheme="minorHAnsi"/>
          <w:sz w:val="24"/>
          <w:szCs w:val="24"/>
        </w:rPr>
        <w:t>euro</w:t>
      </w:r>
      <w:proofErr w:type="spellEnd"/>
      <w:r w:rsidRPr="00ED3A86">
        <w:rPr>
          <w:rFonts w:cstheme="minorHAnsi"/>
          <w:sz w:val="24"/>
          <w:szCs w:val="24"/>
        </w:rPr>
        <w:t xml:space="preserve">, 83 </w:t>
      </w:r>
      <w:proofErr w:type="spellStart"/>
      <w:r w:rsidR="00082345" w:rsidRPr="00ED3A86">
        <w:rPr>
          <w:rFonts w:cstheme="minorHAnsi"/>
          <w:sz w:val="24"/>
          <w:szCs w:val="24"/>
        </w:rPr>
        <w:t>euro</w:t>
      </w:r>
      <w:proofErr w:type="spellEnd"/>
      <w:r w:rsidR="00082345" w:rsidRPr="00ED3A86">
        <w:rPr>
          <w:rFonts w:cstheme="minorHAnsi"/>
          <w:sz w:val="24"/>
          <w:szCs w:val="24"/>
        </w:rPr>
        <w:t xml:space="preserve"> </w:t>
      </w:r>
      <w:r w:rsidRPr="00ED3A86">
        <w:rPr>
          <w:rFonts w:cstheme="minorHAnsi"/>
          <w:sz w:val="24"/>
          <w:szCs w:val="24"/>
        </w:rPr>
        <w:t>centi).</w:t>
      </w:r>
    </w:p>
    <w:p w:rsidR="00F3209E" w:rsidRPr="00ED3A86" w:rsidRDefault="00F3209E" w:rsidP="00F3209E">
      <w:pPr>
        <w:numPr>
          <w:ilvl w:val="1"/>
          <w:numId w:val="3"/>
        </w:numPr>
        <w:tabs>
          <w:tab w:val="left" w:pos="567"/>
          <w:tab w:val="num" w:pos="643"/>
        </w:tabs>
        <w:suppressAutoHyphens/>
        <w:spacing w:after="0" w:line="240" w:lineRule="auto"/>
        <w:ind w:left="425" w:hanging="425"/>
        <w:jc w:val="both"/>
        <w:rPr>
          <w:rFonts w:cstheme="minorHAnsi"/>
          <w:sz w:val="24"/>
          <w:szCs w:val="24"/>
        </w:rPr>
      </w:pPr>
      <w:r w:rsidRPr="00ED3A86">
        <w:rPr>
          <w:rFonts w:cstheme="minorHAnsi"/>
          <w:sz w:val="24"/>
          <w:szCs w:val="24"/>
        </w:rPr>
        <w:t>Būvuzņēmējs</w:t>
      </w:r>
      <w:r w:rsidRPr="00ED3A86">
        <w:rPr>
          <w:rFonts w:cstheme="minorHAnsi"/>
          <w:color w:val="000000"/>
          <w:sz w:val="24"/>
          <w:szCs w:val="24"/>
        </w:rPr>
        <w:t xml:space="preserve"> ir atbildīgs par visu nodokļu un nodevu nomaksu, izņemot PVN, ko saskaņā ar Pievienotās vērtības nodokļa likuma 142.panta ceturto daļu valsts budžetā iemaksā Pasūtītājs. Ja </w:t>
      </w:r>
      <w:r w:rsidRPr="00ED3A86">
        <w:rPr>
          <w:rFonts w:cstheme="minorHAnsi"/>
          <w:sz w:val="24"/>
          <w:szCs w:val="24"/>
        </w:rPr>
        <w:t>Būvuzņēmējs</w:t>
      </w:r>
      <w:r w:rsidRPr="00ED3A86">
        <w:rPr>
          <w:rFonts w:cstheme="minorHAnsi"/>
          <w:color w:val="000000"/>
          <w:sz w:val="24"/>
          <w:szCs w:val="24"/>
        </w:rPr>
        <w:t xml:space="preserve"> pārstāj būt par PVN maksātāju, tas par to nekavējoties rakstveidā informē Pasūtītāju.</w:t>
      </w:r>
    </w:p>
    <w:p w:rsidR="00F3209E" w:rsidRPr="00ED3A86" w:rsidRDefault="00F3209E" w:rsidP="00F3209E">
      <w:pPr>
        <w:numPr>
          <w:ilvl w:val="1"/>
          <w:numId w:val="3"/>
        </w:numPr>
        <w:spacing w:after="0" w:line="240" w:lineRule="auto"/>
        <w:ind w:left="425" w:hanging="425"/>
        <w:jc w:val="both"/>
        <w:rPr>
          <w:rFonts w:cstheme="minorHAnsi"/>
          <w:sz w:val="24"/>
          <w:szCs w:val="24"/>
        </w:rPr>
      </w:pPr>
      <w:r w:rsidRPr="00ED3A86">
        <w:rPr>
          <w:rFonts w:cstheme="minorHAnsi"/>
          <w:sz w:val="24"/>
          <w:szCs w:val="24"/>
        </w:rPr>
        <w:t>Līgumsummas izmaksa par Būvdarbiem tiek veikta pa daļām, ievērojot 3.pielikumā norādītos termiņus katra etapa ietvaros, sekojošā kārtībā:</w:t>
      </w:r>
    </w:p>
    <w:p w:rsidR="00F3209E" w:rsidRPr="00ED3A86" w:rsidRDefault="00F3209E" w:rsidP="00F3209E">
      <w:pPr>
        <w:numPr>
          <w:ilvl w:val="2"/>
          <w:numId w:val="3"/>
        </w:numPr>
        <w:spacing w:after="0" w:line="240" w:lineRule="auto"/>
        <w:jc w:val="both"/>
        <w:rPr>
          <w:rFonts w:cstheme="minorHAnsi"/>
          <w:sz w:val="24"/>
          <w:szCs w:val="24"/>
        </w:rPr>
      </w:pPr>
      <w:r w:rsidRPr="00ED3A86">
        <w:rPr>
          <w:rFonts w:cstheme="minorHAnsi"/>
          <w:sz w:val="24"/>
          <w:szCs w:val="24"/>
        </w:rPr>
        <w:t xml:space="preserve">Avansa maksājumi – 30% no </w:t>
      </w:r>
      <w:r w:rsidR="00082345" w:rsidRPr="00ED3A86">
        <w:rPr>
          <w:rFonts w:cstheme="minorHAnsi"/>
          <w:sz w:val="24"/>
          <w:szCs w:val="24"/>
        </w:rPr>
        <w:t xml:space="preserve">2. un 3. </w:t>
      </w:r>
      <w:r w:rsidRPr="00ED3A86">
        <w:rPr>
          <w:rFonts w:cstheme="minorHAnsi"/>
          <w:sz w:val="24"/>
          <w:szCs w:val="24"/>
        </w:rPr>
        <w:t>etapā paredzēto Būvdarbu apjomu izmaksājamās kopējās vērtības, neparedzot avansa maksājumu 1.etapa ietvaros;</w:t>
      </w:r>
    </w:p>
    <w:p w:rsidR="00F3209E" w:rsidRPr="00ED3A86" w:rsidRDefault="00F3209E" w:rsidP="00F3209E">
      <w:pPr>
        <w:numPr>
          <w:ilvl w:val="2"/>
          <w:numId w:val="3"/>
        </w:numPr>
        <w:spacing w:after="0" w:line="240" w:lineRule="auto"/>
        <w:jc w:val="both"/>
        <w:rPr>
          <w:rFonts w:cstheme="minorHAnsi"/>
          <w:sz w:val="24"/>
          <w:szCs w:val="24"/>
        </w:rPr>
      </w:pPr>
      <w:r w:rsidRPr="00ED3A86">
        <w:rPr>
          <w:rFonts w:cstheme="minorHAnsi"/>
          <w:sz w:val="24"/>
          <w:szCs w:val="24"/>
        </w:rPr>
        <w:t>Starpmaksājumi – Pasūtītājs maksā Būvuzņēmējam par faktiski izpildīto un saskaņā ar Līguma noteikumiem pieņemto Būvdarbu apjomu pēc katra etapa  Būvuzņēmējam izmaksājamās summas atlikuma etapa ietvaros. Veicot starpmaksājumus par otro un trešo etapu, Pasūtītājs ik reizi ietur rezerves summu 5% apmērā no Būvuzņēmējam izmaksājamās summas etapa ietvaros;</w:t>
      </w:r>
    </w:p>
    <w:p w:rsidR="00F3209E" w:rsidRPr="00ED3A86" w:rsidRDefault="00F3209E" w:rsidP="00F3209E">
      <w:pPr>
        <w:numPr>
          <w:ilvl w:val="2"/>
          <w:numId w:val="3"/>
        </w:numPr>
        <w:spacing w:after="0" w:line="240" w:lineRule="auto"/>
        <w:jc w:val="both"/>
        <w:rPr>
          <w:rFonts w:cstheme="minorHAnsi"/>
          <w:sz w:val="24"/>
          <w:szCs w:val="24"/>
        </w:rPr>
      </w:pPr>
      <w:r w:rsidRPr="00ED3A86">
        <w:rPr>
          <w:rFonts w:cstheme="minorHAnsi"/>
          <w:sz w:val="24"/>
          <w:szCs w:val="24"/>
        </w:rPr>
        <w:t xml:space="preserve">Gala maksājums – Līguma 7.3.2. punktā norādītās ieturētās rezerves summa – izmaksājama pēc Līguma </w:t>
      </w:r>
      <w:r w:rsidR="00047794" w:rsidRPr="00ED3A86">
        <w:rPr>
          <w:rFonts w:cstheme="minorHAnsi"/>
          <w:sz w:val="24"/>
          <w:szCs w:val="24"/>
        </w:rPr>
        <w:t>saistību</w:t>
      </w:r>
      <w:r w:rsidRPr="00ED3A86">
        <w:rPr>
          <w:rFonts w:cstheme="minorHAnsi"/>
          <w:sz w:val="24"/>
          <w:szCs w:val="24"/>
        </w:rPr>
        <w:t xml:space="preserve"> izpildes. </w:t>
      </w:r>
    </w:p>
    <w:p w:rsidR="00F3209E" w:rsidRPr="00ED3A86" w:rsidRDefault="00F3209E" w:rsidP="00F3209E">
      <w:pPr>
        <w:numPr>
          <w:ilvl w:val="1"/>
          <w:numId w:val="3"/>
        </w:numPr>
        <w:tabs>
          <w:tab w:val="left" w:pos="567"/>
          <w:tab w:val="num" w:pos="643"/>
        </w:tabs>
        <w:suppressAutoHyphens/>
        <w:spacing w:after="0" w:line="240" w:lineRule="auto"/>
        <w:ind w:left="425" w:hanging="425"/>
        <w:jc w:val="both"/>
        <w:rPr>
          <w:rFonts w:cstheme="minorHAnsi"/>
          <w:sz w:val="24"/>
          <w:szCs w:val="24"/>
        </w:rPr>
      </w:pPr>
      <w:r w:rsidRPr="00ED3A86">
        <w:rPr>
          <w:rFonts w:cstheme="minorHAnsi"/>
          <w:sz w:val="24"/>
          <w:szCs w:val="24"/>
        </w:rPr>
        <w:lastRenderedPageBreak/>
        <w:t>Otrā etapa sākumā Pasūtītājs samaksā Būvuzņēmējam avansu, ja Būvuzņēmējs iesniedz rēķinu un garantiju (saskaņā ar 4.pielikumu) par avansa summu. Avansa maksājums tiek izmaksāts saskaņā ar Būvuzņēmēja izrakstīto rēķinu 10 (desmit) darba dienu laikā pēc atbilstoša rēķina saņemšanas.</w:t>
      </w:r>
    </w:p>
    <w:p w:rsidR="00F3209E" w:rsidRPr="00ED3A86" w:rsidRDefault="00F3209E" w:rsidP="00F3209E">
      <w:pPr>
        <w:numPr>
          <w:ilvl w:val="1"/>
          <w:numId w:val="3"/>
        </w:numPr>
        <w:tabs>
          <w:tab w:val="left" w:pos="567"/>
          <w:tab w:val="num" w:pos="643"/>
        </w:tabs>
        <w:suppressAutoHyphens/>
        <w:spacing w:after="0" w:line="240" w:lineRule="auto"/>
        <w:ind w:left="425" w:hanging="425"/>
        <w:jc w:val="both"/>
        <w:rPr>
          <w:rFonts w:cstheme="minorHAnsi"/>
          <w:sz w:val="24"/>
          <w:szCs w:val="24"/>
        </w:rPr>
      </w:pPr>
      <w:r w:rsidRPr="00ED3A86">
        <w:rPr>
          <w:rFonts w:cstheme="minorHAnsi"/>
          <w:sz w:val="24"/>
          <w:szCs w:val="24"/>
        </w:rPr>
        <w:t>Trešā etapa sākumā Pasūtītājs samaksā Būvuzņēmējam avansu saskaņā ar Būvuzņēmēja izrakstīto rēķinu 10 (desmit) darba dienu laikā pēc atbilstoša rēķina saņemšanas.</w:t>
      </w:r>
    </w:p>
    <w:p w:rsidR="00F3209E" w:rsidRPr="00ED3A86" w:rsidRDefault="00F3209E" w:rsidP="00F3209E">
      <w:pPr>
        <w:numPr>
          <w:ilvl w:val="1"/>
          <w:numId w:val="3"/>
        </w:numPr>
        <w:tabs>
          <w:tab w:val="left" w:pos="567"/>
          <w:tab w:val="num" w:pos="643"/>
        </w:tabs>
        <w:suppressAutoHyphens/>
        <w:spacing w:after="0" w:line="240" w:lineRule="auto"/>
        <w:ind w:left="425" w:hanging="425"/>
        <w:jc w:val="both"/>
        <w:rPr>
          <w:rFonts w:cstheme="minorHAnsi"/>
          <w:sz w:val="24"/>
          <w:szCs w:val="24"/>
        </w:rPr>
      </w:pPr>
      <w:r w:rsidRPr="00ED3A86">
        <w:rPr>
          <w:rFonts w:cstheme="minorHAnsi"/>
          <w:sz w:val="24"/>
          <w:szCs w:val="24"/>
          <w:shd w:val="clear" w:color="auto" w:fill="FFFFFF"/>
        </w:rPr>
        <w:t xml:space="preserve">Izmaksātais avanss tiek dzēsts proporcionāli paveiktā darba apjomam katrā starpmaksājumā. Kad Darba izpilde sasniedz 80% (astoņdesmit procentu) apmēru no noteiktā etapa posma Līguma cenas , avanss tiek dzēsts pilnībā. </w:t>
      </w:r>
    </w:p>
    <w:p w:rsidR="00F3209E" w:rsidRPr="00ED3A86" w:rsidRDefault="00F3209E" w:rsidP="00F3209E">
      <w:pPr>
        <w:numPr>
          <w:ilvl w:val="1"/>
          <w:numId w:val="3"/>
        </w:numPr>
        <w:tabs>
          <w:tab w:val="left" w:pos="567"/>
          <w:tab w:val="num" w:pos="643"/>
        </w:tabs>
        <w:suppressAutoHyphens/>
        <w:spacing w:after="0" w:line="240" w:lineRule="auto"/>
        <w:ind w:left="425" w:hanging="425"/>
        <w:jc w:val="both"/>
        <w:rPr>
          <w:rFonts w:cstheme="minorHAnsi"/>
          <w:sz w:val="24"/>
          <w:szCs w:val="24"/>
        </w:rPr>
      </w:pPr>
      <w:r w:rsidRPr="00ED3A86">
        <w:rPr>
          <w:rFonts w:cstheme="minorHAnsi"/>
          <w:sz w:val="24"/>
          <w:szCs w:val="24"/>
        </w:rPr>
        <w:t>Starpmaksājumi tiek veikti 30 (</w:t>
      </w:r>
      <w:r w:rsidRPr="00ED3A86">
        <w:rPr>
          <w:rFonts w:cstheme="minorHAnsi"/>
          <w:i/>
          <w:sz w:val="24"/>
          <w:szCs w:val="24"/>
        </w:rPr>
        <w:t>trīsdesmit</w:t>
      </w:r>
      <w:r w:rsidRPr="00ED3A86">
        <w:rPr>
          <w:rFonts w:cstheme="minorHAnsi"/>
          <w:sz w:val="24"/>
          <w:szCs w:val="24"/>
        </w:rPr>
        <w:t>) dienu laikā pēc Pušu parakstīta Būvdarbu pieņemšanas - nodošanas akta parakstīšanas un atbilstoša rēķina saņemšanas dienas.</w:t>
      </w:r>
    </w:p>
    <w:p w:rsidR="00F3209E" w:rsidRPr="00ED3A86" w:rsidRDefault="00F3209E" w:rsidP="00F3209E">
      <w:pPr>
        <w:numPr>
          <w:ilvl w:val="1"/>
          <w:numId w:val="3"/>
        </w:numPr>
        <w:tabs>
          <w:tab w:val="left" w:pos="567"/>
          <w:tab w:val="num" w:pos="643"/>
        </w:tabs>
        <w:suppressAutoHyphens/>
        <w:spacing w:after="0" w:line="240" w:lineRule="auto"/>
        <w:ind w:left="425" w:hanging="425"/>
        <w:jc w:val="both"/>
        <w:rPr>
          <w:rFonts w:cstheme="minorHAnsi"/>
          <w:sz w:val="24"/>
          <w:szCs w:val="24"/>
        </w:rPr>
      </w:pPr>
      <w:r w:rsidRPr="00ED3A86">
        <w:rPr>
          <w:rFonts w:cstheme="minorHAnsi"/>
          <w:sz w:val="24"/>
          <w:szCs w:val="24"/>
        </w:rPr>
        <w:t>Pušu parakstīts Būvdarbu pieņemšanas - nodošanas akts ir pamats norēķinu veikšanai, bet neatbrīvo Būvuzņēmēju no atbildības novērst vēlāk konstatētos un atklātos trūkumus, Defektus.</w:t>
      </w:r>
    </w:p>
    <w:p w:rsidR="00F3209E" w:rsidRPr="00ED3A86" w:rsidRDefault="00F3209E" w:rsidP="00F3209E">
      <w:pPr>
        <w:numPr>
          <w:ilvl w:val="1"/>
          <w:numId w:val="3"/>
        </w:numPr>
        <w:tabs>
          <w:tab w:val="left" w:pos="567"/>
          <w:tab w:val="num" w:pos="643"/>
        </w:tabs>
        <w:suppressAutoHyphens/>
        <w:spacing w:after="0" w:line="240" w:lineRule="auto"/>
        <w:ind w:left="425" w:hanging="425"/>
        <w:jc w:val="both"/>
        <w:rPr>
          <w:rFonts w:cstheme="minorHAnsi"/>
          <w:sz w:val="24"/>
          <w:szCs w:val="24"/>
        </w:rPr>
      </w:pPr>
      <w:r w:rsidRPr="00ED3A86">
        <w:rPr>
          <w:rFonts w:cstheme="minorHAnsi"/>
          <w:sz w:val="24"/>
          <w:szCs w:val="24"/>
        </w:rPr>
        <w:t>Pasūtītājs gala maksājumu veic 20 (</w:t>
      </w:r>
      <w:r w:rsidRPr="00ED3A86">
        <w:rPr>
          <w:rFonts w:cstheme="minorHAnsi"/>
          <w:i/>
          <w:sz w:val="24"/>
          <w:szCs w:val="24"/>
        </w:rPr>
        <w:t>divdesmit</w:t>
      </w:r>
      <w:r w:rsidRPr="00ED3A86">
        <w:rPr>
          <w:rFonts w:cstheme="minorHAnsi"/>
          <w:sz w:val="24"/>
          <w:szCs w:val="24"/>
        </w:rPr>
        <w:t xml:space="preserve">) dienu laikā pēc Būvobjekta pieņemšanas ar Pušu parakstītu pieņemšanas - nodošanas aktu, saskaņā ar Līguma 4.6. punkta un  Līguma 8.3.3. punkta izpildes un  atbilstoša rēķina saņemšanas. </w:t>
      </w:r>
    </w:p>
    <w:p w:rsidR="00F3209E" w:rsidRPr="00ED3A86" w:rsidRDefault="00F3209E" w:rsidP="00F3209E">
      <w:pPr>
        <w:pStyle w:val="Sarakstarindkopa"/>
        <w:spacing w:after="0" w:line="240" w:lineRule="auto"/>
        <w:ind w:left="425" w:hanging="425"/>
        <w:jc w:val="both"/>
        <w:rPr>
          <w:rFonts w:cstheme="minorHAnsi"/>
          <w:sz w:val="24"/>
          <w:szCs w:val="24"/>
        </w:rPr>
      </w:pPr>
    </w:p>
    <w:p w:rsidR="00F3209E" w:rsidRPr="00ED3A86" w:rsidRDefault="00F3209E" w:rsidP="00F3209E">
      <w:pPr>
        <w:pStyle w:val="Sarakstarindkopa"/>
        <w:numPr>
          <w:ilvl w:val="0"/>
          <w:numId w:val="3"/>
        </w:numPr>
        <w:spacing w:after="0" w:line="240" w:lineRule="auto"/>
        <w:ind w:left="425" w:hanging="425"/>
        <w:jc w:val="center"/>
        <w:outlineLvl w:val="7"/>
        <w:rPr>
          <w:rFonts w:cstheme="minorHAnsi"/>
          <w:b/>
          <w:sz w:val="24"/>
          <w:szCs w:val="24"/>
        </w:rPr>
      </w:pPr>
      <w:r w:rsidRPr="00ED3A86">
        <w:rPr>
          <w:rFonts w:cstheme="minorHAnsi"/>
          <w:b/>
          <w:sz w:val="24"/>
          <w:szCs w:val="24"/>
        </w:rPr>
        <w:t>APDROŠINĀŠANA UN GARANTIJA</w:t>
      </w:r>
    </w:p>
    <w:p w:rsidR="00F3209E" w:rsidRPr="00ED3A86" w:rsidRDefault="00F3209E" w:rsidP="00F3209E">
      <w:pPr>
        <w:pStyle w:val="Sarakstarindkopa"/>
        <w:spacing w:after="0" w:line="240" w:lineRule="auto"/>
        <w:ind w:left="425"/>
        <w:outlineLvl w:val="7"/>
        <w:rPr>
          <w:rFonts w:cstheme="minorHAnsi"/>
          <w:b/>
          <w:sz w:val="24"/>
          <w:szCs w:val="24"/>
        </w:rPr>
      </w:pP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Visas izmaksas, kas saistītas ar Līguma saistību izpildes nodrošinājumu sniegšanu, sedz Būvuzņēmējs par saviem līdzekļiem un jebkurus zaudējumus, kuri pārsniedz apdrošinātāja atlīdzinātos, sedz Būvuzņēmējs.</w:t>
      </w: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 xml:space="preserve">Būvuzņēmējam jāveic civiltiesiskās atbildības apdrošināšana saskaņā ar Ministru kabineta 2014.gada 19.augusta noteikumiem Nr.502 “Noteikumi par </w:t>
      </w:r>
      <w:proofErr w:type="spellStart"/>
      <w:r w:rsidRPr="00ED3A86">
        <w:rPr>
          <w:rFonts w:cstheme="minorHAnsi"/>
          <w:sz w:val="24"/>
          <w:szCs w:val="24"/>
        </w:rPr>
        <w:t>būvspeciālistu</w:t>
      </w:r>
      <w:proofErr w:type="spellEnd"/>
      <w:r w:rsidRPr="00ED3A86">
        <w:rPr>
          <w:rFonts w:cstheme="minorHAnsi"/>
          <w:sz w:val="24"/>
          <w:szCs w:val="24"/>
        </w:rPr>
        <w:t xml:space="preserve"> un būvdarbu veicēju civiltiesiskās atbildības obligāto apdrošināšanu” un Līguma 4.2.punktā noteiktajā termiņā jāiesniedz Pasūtītājam atbilstoša Būvuzņēmēja, Atbildīgā būvdarbu vadītāja:</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apdrošināšanas polises kopija;</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civiltiesiskās atbildības apdrošināšana, kas jāuztur spēkā visu Līguma izpildes termiņu;</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Būvuzņēmēja civiltiesiskās atbildības apdrošināšana, kas jāuztur spēkā arī garantijas periodā (trīs gadus), iesniedzot atbilstošus dokumentus Pasūtītājam.</w:t>
      </w:r>
    </w:p>
    <w:p w:rsidR="00F3209E" w:rsidRPr="00ED3A86" w:rsidRDefault="00F3209E" w:rsidP="00F3209E">
      <w:pPr>
        <w:pStyle w:val="Sarakstarindkopa"/>
        <w:numPr>
          <w:ilvl w:val="1"/>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Būvniecības visu risku apdrošināšanas polise un tās apmaksas dokumenta apliecināta kopija:</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Būvuzņēmējam par saviem līdzekļiem jāveic Būvniecības visu risku apdrošināšana pilnas Līguma summas ar PVN apmērā un Apdrošināšanas gadījumā atlīdzību jāsaņem Būvuzņēmējam;</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Kopā ar avansa maksājuma nodrošinājuma apliecinošs dokumenta oriģinālu jāiesniedz tās apmaksas dokumenta apliecināta kopija.</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Līguma rezultātā veiktā Darba garantijas nodrošinājums par summu ne mazāku kā 5% (</w:t>
      </w:r>
      <w:r w:rsidRPr="00ED3A86">
        <w:rPr>
          <w:rFonts w:cstheme="minorHAnsi"/>
          <w:i/>
          <w:sz w:val="24"/>
          <w:szCs w:val="24"/>
        </w:rPr>
        <w:t>pieci procenti</w:t>
      </w:r>
      <w:r w:rsidRPr="00ED3A86">
        <w:rPr>
          <w:rFonts w:cstheme="minorHAnsi"/>
          <w:sz w:val="24"/>
          <w:szCs w:val="24"/>
        </w:rPr>
        <w:t>) apmērā no Līgumsummas ar PVN.  Būvdarbu garantijas nodrošinājumam jābūt spēkā vismaz 3 (</w:t>
      </w:r>
      <w:r w:rsidRPr="00ED3A86">
        <w:rPr>
          <w:rFonts w:cstheme="minorHAnsi"/>
          <w:i/>
          <w:sz w:val="24"/>
          <w:szCs w:val="24"/>
        </w:rPr>
        <w:t>trīs</w:t>
      </w:r>
      <w:r w:rsidRPr="00ED3A86">
        <w:rPr>
          <w:rFonts w:cstheme="minorHAnsi"/>
          <w:sz w:val="24"/>
          <w:szCs w:val="24"/>
        </w:rPr>
        <w:t>) gadus pēc Labiekārtojuma elementu pieņemšanas saskaņā ar Paskaidrojuma raksta apliecinājumu Būvvaldē un iesniegtais Līguma rezultātā veikto Būvdarbu garantijas nodrošinājums atbilst Līguma „Garantiju noteikumi” prasībām saskaņā ar 4.pielikumu.</w:t>
      </w:r>
    </w:p>
    <w:p w:rsidR="00F3209E" w:rsidRPr="00ED3A86" w:rsidRDefault="00F3209E" w:rsidP="00F3209E">
      <w:pPr>
        <w:pStyle w:val="Virsraksts8"/>
        <w:ind w:left="425" w:hanging="425"/>
        <w:jc w:val="both"/>
        <w:rPr>
          <w:rFonts w:asciiTheme="minorHAnsi" w:hAnsiTheme="minorHAnsi" w:cstheme="minorHAnsi"/>
          <w:sz w:val="24"/>
          <w:szCs w:val="24"/>
        </w:rPr>
      </w:pPr>
    </w:p>
    <w:p w:rsidR="00F3209E" w:rsidRPr="00ED3A86" w:rsidRDefault="00F3209E" w:rsidP="00F3209E">
      <w:pPr>
        <w:pStyle w:val="Virsraksts8"/>
        <w:keepLines w:val="0"/>
        <w:numPr>
          <w:ilvl w:val="0"/>
          <w:numId w:val="3"/>
        </w:numPr>
        <w:shd w:val="clear" w:color="auto" w:fill="FFFFFF"/>
        <w:suppressAutoHyphens/>
        <w:spacing w:before="0" w:line="240" w:lineRule="auto"/>
        <w:ind w:left="425" w:hanging="425"/>
        <w:jc w:val="center"/>
        <w:rPr>
          <w:rFonts w:asciiTheme="minorHAnsi" w:hAnsiTheme="minorHAnsi" w:cstheme="minorHAnsi"/>
          <w:b/>
          <w:sz w:val="24"/>
          <w:szCs w:val="24"/>
        </w:rPr>
      </w:pPr>
      <w:r w:rsidRPr="00ED3A86">
        <w:rPr>
          <w:rFonts w:asciiTheme="minorHAnsi" w:hAnsiTheme="minorHAnsi" w:cstheme="minorHAnsi"/>
          <w:b/>
          <w:sz w:val="24"/>
          <w:szCs w:val="24"/>
        </w:rPr>
        <w:t>PASŪTĪTĀJA TIESĪBAS UN PIENĀKUMI</w:t>
      </w:r>
    </w:p>
    <w:p w:rsidR="00047794" w:rsidRPr="00ED3A86" w:rsidRDefault="00047794" w:rsidP="00047794">
      <w:pPr>
        <w:rPr>
          <w:rFonts w:cstheme="minorHAnsi"/>
          <w:sz w:val="24"/>
          <w:szCs w:val="24"/>
        </w:rPr>
      </w:pPr>
    </w:p>
    <w:p w:rsidR="00F3209E" w:rsidRPr="00ED3A86" w:rsidRDefault="00F3209E" w:rsidP="00F3209E">
      <w:pPr>
        <w:pStyle w:val="Sarakstarindkopa"/>
        <w:numPr>
          <w:ilvl w:val="1"/>
          <w:numId w:val="3"/>
        </w:numPr>
        <w:spacing w:after="0" w:line="240" w:lineRule="auto"/>
        <w:ind w:left="425" w:hanging="425"/>
        <w:jc w:val="both"/>
        <w:rPr>
          <w:rFonts w:cstheme="minorHAnsi"/>
          <w:sz w:val="24"/>
          <w:szCs w:val="24"/>
        </w:rPr>
      </w:pPr>
      <w:r w:rsidRPr="00ED3A86">
        <w:rPr>
          <w:rFonts w:cstheme="minorHAnsi"/>
          <w:sz w:val="24"/>
          <w:szCs w:val="24"/>
        </w:rPr>
        <w:t>Pasūtītāja tiesība:</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Pieprasīt informāciju par Būvdarbu izpildes gaitu, kvalitāti, apjomu u.tml. informāciju, kas saistīta ar darbiem;</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Pieprasīt būvuzņēmējam nomainīt apakšuzņēmējus, speciālistus un/vai darbiniekus, ja to kvalifikācija neatbilst Līguma noteikumiem;</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Jebkurā laikā apmeklēt Būvobjektu, ievērojot tehniskās drošības normas un nepieciešamības gadījumā, noformēt rakstveidā savus pamatotos aizrādījumus vai apturēt Būvdarbu veikšanu līdz trūkumu novēršanai.</w:t>
      </w:r>
    </w:p>
    <w:p w:rsidR="00F3209E" w:rsidRPr="00ED3A86" w:rsidRDefault="00F3209E" w:rsidP="00F3209E">
      <w:pPr>
        <w:numPr>
          <w:ilvl w:val="1"/>
          <w:numId w:val="3"/>
        </w:numPr>
        <w:tabs>
          <w:tab w:val="left" w:pos="567"/>
          <w:tab w:val="num" w:pos="643"/>
        </w:tabs>
        <w:suppressAutoHyphens/>
        <w:spacing w:after="0" w:line="240" w:lineRule="auto"/>
        <w:ind w:left="425" w:hanging="425"/>
        <w:jc w:val="both"/>
        <w:rPr>
          <w:rFonts w:cstheme="minorHAnsi"/>
          <w:sz w:val="24"/>
          <w:szCs w:val="24"/>
        </w:rPr>
      </w:pPr>
      <w:r w:rsidRPr="00ED3A86">
        <w:rPr>
          <w:rFonts w:cstheme="minorHAnsi"/>
          <w:sz w:val="24"/>
          <w:szCs w:val="24"/>
        </w:rPr>
        <w:t>Ja Būvdarbu kvalitāte uz nodošanas brīdi neatbilst Līguma prasībām, tad Pasūtītājs ir tiesīgs neparakstīt izpildītā Būvdarbu pieņemšanas - nodošanas aktu, par to rakstiski informējot Būvuzņēmēju nosūtot uz Līguma norādīto e-pastu pamatotus iebildumus un saskaņojot termiņu, kurā Būvuzņēmējam ir jānovērš pieļautās kļūdas un neprecizitātes.</w:t>
      </w:r>
    </w:p>
    <w:p w:rsidR="00F3209E" w:rsidRPr="00ED3A86" w:rsidRDefault="00F3209E" w:rsidP="00F3209E">
      <w:pPr>
        <w:numPr>
          <w:ilvl w:val="1"/>
          <w:numId w:val="3"/>
        </w:numPr>
        <w:tabs>
          <w:tab w:val="left" w:pos="426"/>
        </w:tabs>
        <w:suppressAutoHyphens/>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Palielināt Būvdarbu apjomu, par to Pusēm rakstiski vienojoties, nosakot palielināto Būvdarbu izmaksu apjomus.</w:t>
      </w:r>
    </w:p>
    <w:p w:rsidR="00F3209E" w:rsidRPr="00ED3A86" w:rsidRDefault="00F3209E" w:rsidP="00F3209E">
      <w:pPr>
        <w:pStyle w:val="Sarakstarindkopa"/>
        <w:numPr>
          <w:ilvl w:val="1"/>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Pasūtītāja pienākumi:</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Nodot Būvuzņēmējam Būvobjektu būvniecībai saskaņā ar etapiem, ne vēlāk kā 10 (desmit) dienu laikā no etapu sākuma datuma, ja etapa ietvaros paredzēta Būvdarbu veikšana Būvobjektā;</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Nodrošināt regulāro Būvdarbu būvuzraudzību un autoruzraudzību;</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Nodrošināt Būvuzņēmēju ar nepieciešamo dokumentāciju, tai skaitā Labiekārtojuma elementu montāžas aprakstiem, ja tādi nepieciešami Būvdarbu veikšanai;</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Savlaicīgi, bet ne vēlāk kā 2 (divas) dienas iepriekš informēt Būvuzņēmēju par jebkuru savu darbību, kas neskar šī Līguma izpildi, Būvobjektā, ja tas var ietekmēt Būvuzņēmēja Būvdarbu veikšanu;</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Savlaicīgi un atbilstoši Līguma noteikumiem samaksāt Būvuzņēmējam par atbilstoši izpildītiem un pieņemtiem Būvdarbiem.</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Nodrošināt lai Būvdarbu izpildes laikā Būvuzņēmējam būtu pieejams Pasūtītāja pārstāvis, kas ir tiesīgs risināt Būvdarbu gaitā radušos jautājumus.</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Pasūtītājs ir tiesīgs apturēt Būvdarbu izpildi uz laiku, par to vismaz 2 (</w:t>
      </w:r>
      <w:r w:rsidRPr="00ED3A86">
        <w:rPr>
          <w:rFonts w:cstheme="minorHAnsi"/>
          <w:i/>
          <w:sz w:val="24"/>
          <w:szCs w:val="24"/>
        </w:rPr>
        <w:t>divas</w:t>
      </w:r>
      <w:r w:rsidRPr="00ED3A86">
        <w:rPr>
          <w:rFonts w:cstheme="minorHAnsi"/>
          <w:sz w:val="24"/>
          <w:szCs w:val="24"/>
        </w:rPr>
        <w:t>) nedēļas iepriekš rakstiski informējot Būvuzņēmēju, veicot savstarpējos norēķinus un norādot laiku vai nosacījumus, kuriem jāiestājas, lai Būvdarbu izpilde tiktu atsākta.</w:t>
      </w:r>
    </w:p>
    <w:p w:rsidR="00F3209E" w:rsidRPr="00ED3A86" w:rsidRDefault="00F3209E" w:rsidP="00F3209E">
      <w:pPr>
        <w:pStyle w:val="Sarakstarindkopa"/>
        <w:spacing w:after="0" w:line="240" w:lineRule="auto"/>
        <w:ind w:left="425" w:hanging="425"/>
        <w:jc w:val="both"/>
        <w:rPr>
          <w:rFonts w:cstheme="minorHAnsi"/>
          <w:sz w:val="24"/>
          <w:szCs w:val="24"/>
        </w:rPr>
      </w:pPr>
    </w:p>
    <w:p w:rsidR="00F3209E" w:rsidRPr="00ED3A86" w:rsidRDefault="00F3209E" w:rsidP="00F3209E">
      <w:pPr>
        <w:pStyle w:val="Virsraksts8"/>
        <w:keepLines w:val="0"/>
        <w:numPr>
          <w:ilvl w:val="0"/>
          <w:numId w:val="3"/>
        </w:numPr>
        <w:shd w:val="clear" w:color="auto" w:fill="FFFFFF"/>
        <w:suppressAutoHyphens/>
        <w:spacing w:before="0" w:line="240" w:lineRule="auto"/>
        <w:ind w:left="425" w:hanging="425"/>
        <w:jc w:val="center"/>
        <w:rPr>
          <w:rFonts w:asciiTheme="minorHAnsi" w:hAnsiTheme="minorHAnsi" w:cstheme="minorHAnsi"/>
          <w:b/>
          <w:sz w:val="24"/>
          <w:szCs w:val="24"/>
        </w:rPr>
      </w:pPr>
      <w:r w:rsidRPr="00ED3A86">
        <w:rPr>
          <w:rFonts w:asciiTheme="minorHAnsi" w:hAnsiTheme="minorHAnsi" w:cstheme="minorHAnsi"/>
          <w:b/>
          <w:sz w:val="24"/>
          <w:szCs w:val="24"/>
        </w:rPr>
        <w:t>BŪVUZŅĒMĒJA TIESĪBAS UN PIENĀKUMI</w:t>
      </w:r>
    </w:p>
    <w:p w:rsidR="00F3209E" w:rsidRPr="00ED3A86" w:rsidRDefault="00F3209E" w:rsidP="00F3209E">
      <w:pPr>
        <w:rPr>
          <w:rFonts w:cstheme="minorHAnsi"/>
          <w:sz w:val="24"/>
          <w:szCs w:val="24"/>
        </w:rPr>
      </w:pPr>
    </w:p>
    <w:p w:rsidR="00F3209E" w:rsidRPr="00ED3A86" w:rsidRDefault="00F3209E" w:rsidP="00F3209E">
      <w:pPr>
        <w:pStyle w:val="Sarakstarindkopa"/>
        <w:numPr>
          <w:ilvl w:val="1"/>
          <w:numId w:val="3"/>
        </w:numPr>
        <w:tabs>
          <w:tab w:val="left" w:pos="567"/>
        </w:tabs>
        <w:spacing w:after="0" w:line="240" w:lineRule="auto"/>
        <w:ind w:left="425" w:hanging="425"/>
        <w:jc w:val="both"/>
        <w:rPr>
          <w:rFonts w:cstheme="minorHAnsi"/>
          <w:sz w:val="24"/>
          <w:szCs w:val="24"/>
        </w:rPr>
      </w:pPr>
      <w:r w:rsidRPr="00ED3A86">
        <w:rPr>
          <w:rFonts w:cstheme="minorHAnsi"/>
          <w:sz w:val="24"/>
          <w:szCs w:val="24"/>
        </w:rPr>
        <w:t>Būvuzņēmēja tiesības:</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Būvuzņēmējam ir tiesības saņemt samaksu par Līguma 2. punktā noteikto Būvdarbu veikšanu saskaņā ar Līguma noteikumiem;</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Būvuzņēmējam ir tiesības saņemt visu nepieciešamo dokumentāciju Būvdarbu veikšanai.</w:t>
      </w:r>
    </w:p>
    <w:p w:rsidR="00F3209E" w:rsidRPr="00ED3A86" w:rsidRDefault="00F3209E" w:rsidP="00F3209E">
      <w:pPr>
        <w:pStyle w:val="Sarakstarindkopa"/>
        <w:numPr>
          <w:ilvl w:val="1"/>
          <w:numId w:val="3"/>
        </w:numPr>
        <w:tabs>
          <w:tab w:val="num" w:pos="567"/>
        </w:tabs>
        <w:spacing w:after="0" w:line="240" w:lineRule="auto"/>
        <w:ind w:left="425" w:hanging="425"/>
        <w:jc w:val="both"/>
        <w:rPr>
          <w:rFonts w:cstheme="minorHAnsi"/>
          <w:sz w:val="24"/>
          <w:szCs w:val="24"/>
        </w:rPr>
      </w:pPr>
      <w:r w:rsidRPr="00ED3A86">
        <w:rPr>
          <w:rFonts w:cstheme="minorHAnsi"/>
          <w:sz w:val="24"/>
          <w:szCs w:val="24"/>
        </w:rPr>
        <w:t>Būvuzņēmēja pienākumi:</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 xml:space="preserve">Segt visus ar Būvdarbu veikšanu saistītos izdevumus, tai skaitā par būvgružiem, ūdens apgādi, apsardzi un citiem pakalpojumiem, visu materiālu un </w:t>
      </w:r>
      <w:r w:rsidRPr="00ED3A86">
        <w:rPr>
          <w:rFonts w:cstheme="minorHAnsi"/>
          <w:sz w:val="24"/>
          <w:szCs w:val="24"/>
        </w:rPr>
        <w:lastRenderedPageBreak/>
        <w:t>konstrukciju novietošanas laukuma un pagaidu komunikāciju izveidošanu līdz Būvdarbu pilnīgai pabeigšanai;</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Nodrošināt visu nepieciešamo dokumentu (būvmateriālu atbilstības sertifikāti un deklarācijas, personāla apliecības, licences un sertifikāti, informācija par apakšuzņēmējiem un tml., kas saistīta ar būvdarbu izpildi Būvobjektā) atrašanos Būvobjektā, kuru uzrādīšanu var prasīt amatpersonas, kas ir tiesīgas kontrolēt Būvdarbus un/vai Pasūtītājs.</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 xml:space="preserve">Organizēt </w:t>
      </w:r>
      <w:proofErr w:type="spellStart"/>
      <w:r w:rsidRPr="00ED3A86">
        <w:rPr>
          <w:rFonts w:cstheme="minorHAnsi"/>
          <w:sz w:val="24"/>
          <w:szCs w:val="24"/>
        </w:rPr>
        <w:t>būvsapulces</w:t>
      </w:r>
      <w:proofErr w:type="spellEnd"/>
      <w:r w:rsidRPr="00ED3A86">
        <w:rPr>
          <w:rFonts w:cstheme="minorHAnsi"/>
          <w:sz w:val="24"/>
          <w:szCs w:val="24"/>
        </w:rPr>
        <w:t xml:space="preserve"> un nodrošināt sava pārstāvja klātbūtni </w:t>
      </w:r>
      <w:proofErr w:type="spellStart"/>
      <w:r w:rsidRPr="00ED3A86">
        <w:rPr>
          <w:rFonts w:cstheme="minorHAnsi"/>
          <w:sz w:val="24"/>
          <w:szCs w:val="24"/>
        </w:rPr>
        <w:t>būvsapulcēs</w:t>
      </w:r>
      <w:proofErr w:type="spellEnd"/>
      <w:r w:rsidRPr="00ED3A86">
        <w:rPr>
          <w:rFonts w:cstheme="minorHAnsi"/>
          <w:sz w:val="24"/>
          <w:szCs w:val="24"/>
        </w:rPr>
        <w:t xml:space="preserve"> Būvdarbu laikā, tai skaitā, ja </w:t>
      </w:r>
      <w:proofErr w:type="spellStart"/>
      <w:r w:rsidRPr="00ED3A86">
        <w:rPr>
          <w:rFonts w:cstheme="minorHAnsi"/>
          <w:sz w:val="24"/>
          <w:szCs w:val="24"/>
        </w:rPr>
        <w:t>būvsapulces</w:t>
      </w:r>
      <w:proofErr w:type="spellEnd"/>
      <w:r w:rsidRPr="00ED3A86">
        <w:rPr>
          <w:rFonts w:cstheme="minorHAnsi"/>
          <w:sz w:val="24"/>
          <w:szCs w:val="24"/>
        </w:rPr>
        <w:t xml:space="preserve"> organizē citas šī Līguma izpildē iesaistītās Puses;</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 xml:space="preserve">Uzņemties atbildību par pieaicināto apakšuzņēmēju veikto Būvdarbu kvalitāti, kā arī par apakšuzņēmēju radītiem zaudējumiem, Būvuzņēmēja līgumi ar apakšuzņēmējiem  neatbrīvo Būvuzņēmēju no saistībām šī Līguma izpildē. </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Nodrošināt Būvdarbu nodošanai nepieciešamo dokumentāciju.</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Nodrošināt sakoptu vidi Būvdarbiem nodotajā Būvobjektā un tam piegulošajā teritorijā. Nodrošināt Būvobjektu ar nepieciešamajām ierīcēm visu būvgružu aizvākšanai, kā arī nodrošināt to izvešanu uz speciāli ierīkotām vietām atbilstoši Latvijas Republikas spēkā esošiem normatīviem aktiem;</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Līdz Būvdarbu nodošanai, saskaņā ar 6.punktu - katra etapa beigās, atbrīvot Būvobjektu no Būvdarbu veikšanā izmantotajām iekārtām, inventāra pretējā gadījumā Pasūtītājam ir tiesības neparakstīt Būvdarbu pieņemšanas - nodošanas aktu.</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Par saviem līdzekļiem, Pasūtītāja norādītajā saprātīgā termiņā, novērst visus atklātos Būvdarbu Defektus gan Būvdarbu veikšanas, gan Būvdarbu garantijas laikā.</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 xml:space="preserve">Nodrošināt ugunsdrošības un apkārtējās vides aizsardzības pasākumu veikšanu, kas saistīti ar būvdarbu izpildi Būvobjektā, kā arī uzņemties atbildību par jebkādiem minēto noteikumu pārkāpumiem un to izraisītām sekām; </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Par visām konstatētajām neprecizitātēm un kļūdām Paskaidrojuma rakstā, Tāmē, kā arī jaunatklātiem apstākļiem, kas var novest pie Būvdarbu kvalitātes pasliktināšanas, defektiem tajos vai kā citādi negatīvi ietekmēt izpildītos Būvdarbus, nekavējoties rakstveidā informēt Pasūtītāju;</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Būvuzņēmējs parakstot Līgumu apliecina, ka pirms Līguma noslēgšanas ir veicis Būvdarbu izpildei nepieciešamo izmaksu precīzu aprēķinu, kas veikti saskaņā ar Būvobjekta īpatnībām un Paskaidrojuma rakstu, un tas ir atspoguļots Būvuzņēmēja Piedāvājuma Tāmē un uzņemas visus papildus izdevumus gadījumā, ja Būvdarbu gaitā veiktajos aprēķinos tiek atklātas nepilnības, neprecizitātes, trūkumi vai atklāsies tādu papildus darbu veikšanai nepieciešamība, kurus pamatojoties uz Līgumu un tā pielikumiem, varēja un Būvuzņēmējam vajadzēja paredzēt.</w:t>
      </w:r>
    </w:p>
    <w:p w:rsidR="00F3209E" w:rsidRPr="00ED3A86" w:rsidRDefault="00F3209E" w:rsidP="00F3209E">
      <w:pPr>
        <w:pStyle w:val="Sarakstarindkopa"/>
        <w:numPr>
          <w:ilvl w:val="2"/>
          <w:numId w:val="3"/>
        </w:numPr>
        <w:tabs>
          <w:tab w:val="num" w:pos="851"/>
        </w:tabs>
        <w:spacing w:after="0" w:line="240" w:lineRule="auto"/>
        <w:ind w:left="425" w:hanging="425"/>
        <w:jc w:val="both"/>
        <w:rPr>
          <w:rFonts w:cstheme="minorHAnsi"/>
          <w:sz w:val="24"/>
          <w:szCs w:val="24"/>
        </w:rPr>
      </w:pPr>
      <w:r w:rsidRPr="00ED3A86">
        <w:rPr>
          <w:rFonts w:cstheme="minorHAnsi"/>
          <w:sz w:val="24"/>
          <w:szCs w:val="24"/>
        </w:rPr>
        <w:t xml:space="preserve">Būvuzņēmējs visa Līguma izpildes laikā uzņemas risku un sedz zaudējumus par visu Līguma izpildei nepieciešamo un izmantojamo īpašumu, materiālu, iekārtu un Labiekārtojuma elementu bojājumu un/vai bojā eju, nelaimes gadījumiem un cita veida radītiem zaudējumiem, tai skaitā arī trešajām personām un to mantai. </w:t>
      </w:r>
    </w:p>
    <w:p w:rsidR="00F3209E" w:rsidRPr="00ED3A86" w:rsidRDefault="00F3209E" w:rsidP="00F3209E">
      <w:pPr>
        <w:pStyle w:val="Sarakstarindkopa"/>
        <w:numPr>
          <w:ilvl w:val="1"/>
          <w:numId w:val="3"/>
        </w:numPr>
        <w:tabs>
          <w:tab w:val="left" w:pos="567"/>
        </w:tabs>
        <w:spacing w:after="0" w:line="240" w:lineRule="auto"/>
        <w:ind w:left="425" w:hanging="425"/>
        <w:jc w:val="both"/>
        <w:rPr>
          <w:rFonts w:cstheme="minorHAnsi"/>
          <w:sz w:val="24"/>
          <w:szCs w:val="24"/>
        </w:rPr>
      </w:pPr>
      <w:r w:rsidRPr="00ED3A86">
        <w:rPr>
          <w:rFonts w:cstheme="minorHAnsi"/>
          <w:sz w:val="24"/>
          <w:szCs w:val="24"/>
        </w:rPr>
        <w:t xml:space="preserve">Būvuzņēmējs ir atbildīgs par nepiederošu personu atrašanos Būvobjektā. </w:t>
      </w:r>
    </w:p>
    <w:p w:rsidR="00F3209E" w:rsidRPr="00ED3A86" w:rsidRDefault="00F3209E" w:rsidP="00F3209E">
      <w:pPr>
        <w:pStyle w:val="Sarakstarindkopa"/>
        <w:numPr>
          <w:ilvl w:val="1"/>
          <w:numId w:val="3"/>
        </w:numPr>
        <w:tabs>
          <w:tab w:val="left" w:pos="567"/>
        </w:tabs>
        <w:spacing w:after="0" w:line="240" w:lineRule="auto"/>
        <w:ind w:left="425" w:hanging="425"/>
        <w:jc w:val="both"/>
        <w:rPr>
          <w:rFonts w:cstheme="minorHAnsi"/>
          <w:sz w:val="24"/>
          <w:szCs w:val="24"/>
        </w:rPr>
      </w:pPr>
      <w:r w:rsidRPr="00ED3A86">
        <w:rPr>
          <w:rFonts w:cstheme="minorHAnsi"/>
          <w:sz w:val="24"/>
          <w:szCs w:val="24"/>
        </w:rPr>
        <w:t>Būvuzņēmējs ar Pasūtītāja rakstisku piekrišanu var neveikt Būvobjektā tādus Būvdarbus, kas paredzēti, bet faktiski nav nepieciešami. Šajā gadījumā galīgajā rēķinā tiek samazināta Līguma summa par neveiktajiem Būvdarbiem.</w:t>
      </w:r>
    </w:p>
    <w:p w:rsidR="00F3209E" w:rsidRPr="00ED3A86" w:rsidRDefault="00F3209E" w:rsidP="00F3209E">
      <w:pPr>
        <w:pStyle w:val="Sarakstarindkopa"/>
        <w:numPr>
          <w:ilvl w:val="1"/>
          <w:numId w:val="3"/>
        </w:numPr>
        <w:tabs>
          <w:tab w:val="left" w:pos="567"/>
        </w:tabs>
        <w:spacing w:after="0" w:line="240" w:lineRule="auto"/>
        <w:ind w:left="425" w:hanging="425"/>
        <w:jc w:val="both"/>
        <w:rPr>
          <w:rFonts w:cstheme="minorHAnsi"/>
          <w:sz w:val="24"/>
          <w:szCs w:val="24"/>
        </w:rPr>
      </w:pPr>
      <w:r w:rsidRPr="00ED3A86">
        <w:rPr>
          <w:rFonts w:cstheme="minorHAnsi"/>
          <w:sz w:val="24"/>
          <w:szCs w:val="24"/>
        </w:rPr>
        <w:t xml:space="preserve">Ja Būvdarbu izpildes laikā Pasūtītājs konstatē, ka Būvdarbi nenotiek atbilstoši apstiprinātajam Būvdarbu veikšanas kalendārajam grafikam Būvuzņēmējam ir </w:t>
      </w:r>
      <w:r w:rsidRPr="00ED3A86">
        <w:rPr>
          <w:rFonts w:cstheme="minorHAnsi"/>
          <w:sz w:val="24"/>
          <w:szCs w:val="24"/>
        </w:rPr>
        <w:lastRenderedPageBreak/>
        <w:t xml:space="preserve">rakstveidā jāiesniedz Pasūtītājam paskaidrojums 3 (trīs) darba dienu laikā par Būvdarbu veikšanas kalendārā grafika neievērošanas iemesliem. </w:t>
      </w:r>
    </w:p>
    <w:p w:rsidR="00F3209E" w:rsidRPr="00ED3A86" w:rsidRDefault="00F3209E" w:rsidP="00F3209E">
      <w:pPr>
        <w:pStyle w:val="Sarakstarindkopa"/>
        <w:numPr>
          <w:ilvl w:val="1"/>
          <w:numId w:val="3"/>
        </w:numPr>
        <w:tabs>
          <w:tab w:val="left" w:pos="567"/>
        </w:tabs>
        <w:spacing w:after="0" w:line="240" w:lineRule="auto"/>
        <w:ind w:left="426" w:hanging="426"/>
        <w:jc w:val="both"/>
        <w:rPr>
          <w:rFonts w:cstheme="minorHAnsi"/>
          <w:sz w:val="24"/>
          <w:szCs w:val="24"/>
        </w:rPr>
      </w:pPr>
      <w:r w:rsidRPr="00ED3A86">
        <w:rPr>
          <w:rFonts w:cstheme="minorHAnsi"/>
          <w:sz w:val="24"/>
          <w:szCs w:val="24"/>
        </w:rPr>
        <w:t>Būvuzraudzība neatbrīvo Būvuzņēmēju no atbildības par Būvdarbu kvalitāti, atbilstību Paskaidrojuma rakstam, būvnormatīviem un citiem normatīviem aktiem.</w:t>
      </w:r>
    </w:p>
    <w:p w:rsidR="00F3209E" w:rsidRPr="00ED3A86" w:rsidRDefault="00F3209E" w:rsidP="00F3209E">
      <w:pPr>
        <w:pStyle w:val="Sarakstarindkopa"/>
        <w:numPr>
          <w:ilvl w:val="1"/>
          <w:numId w:val="3"/>
        </w:numPr>
        <w:tabs>
          <w:tab w:val="left" w:pos="567"/>
        </w:tabs>
        <w:spacing w:after="0" w:line="240" w:lineRule="auto"/>
        <w:ind w:left="425" w:hanging="425"/>
        <w:jc w:val="both"/>
        <w:rPr>
          <w:rFonts w:cstheme="minorHAnsi"/>
          <w:sz w:val="24"/>
          <w:szCs w:val="24"/>
        </w:rPr>
      </w:pPr>
      <w:r w:rsidRPr="00ED3A86">
        <w:rPr>
          <w:rFonts w:cstheme="minorHAnsi"/>
          <w:sz w:val="24"/>
          <w:szCs w:val="24"/>
        </w:rPr>
        <w:t>Veikt ekspertīzi Paskaidrojuma raktam, kas attiecas uz torņa būvniecību, bet ne tikai, tehniskajiem risinājumiem.</w:t>
      </w:r>
    </w:p>
    <w:p w:rsidR="00F3209E" w:rsidRPr="00ED3A86" w:rsidRDefault="00F3209E" w:rsidP="00F3209E">
      <w:pPr>
        <w:numPr>
          <w:ilvl w:val="1"/>
          <w:numId w:val="3"/>
        </w:numPr>
        <w:tabs>
          <w:tab w:val="num" w:pos="-4962"/>
          <w:tab w:val="left" w:pos="567"/>
        </w:tabs>
        <w:spacing w:after="0" w:line="240" w:lineRule="auto"/>
        <w:ind w:left="425" w:hanging="425"/>
        <w:jc w:val="both"/>
        <w:rPr>
          <w:rFonts w:cstheme="minorHAnsi"/>
          <w:sz w:val="24"/>
          <w:szCs w:val="24"/>
        </w:rPr>
      </w:pPr>
      <w:r w:rsidRPr="00ED3A86">
        <w:rPr>
          <w:rFonts w:cstheme="minorHAnsi"/>
          <w:sz w:val="24"/>
          <w:szCs w:val="24"/>
        </w:rPr>
        <w:t>Būvuzņēmējam ir tiesības saņemt Būvdarbu pabeigšanas termiņa pagarinājumu, ja:</w:t>
      </w:r>
    </w:p>
    <w:p w:rsidR="00F3209E" w:rsidRPr="00ED3A86" w:rsidRDefault="00F3209E" w:rsidP="00F3209E">
      <w:pPr>
        <w:numPr>
          <w:ilvl w:val="2"/>
          <w:numId w:val="3"/>
        </w:numPr>
        <w:spacing w:after="0" w:line="240" w:lineRule="auto"/>
        <w:ind w:left="425" w:hanging="425"/>
        <w:jc w:val="both"/>
        <w:rPr>
          <w:rFonts w:cstheme="minorHAnsi"/>
          <w:sz w:val="24"/>
          <w:szCs w:val="24"/>
        </w:rPr>
      </w:pPr>
      <w:r w:rsidRPr="00ED3A86">
        <w:rPr>
          <w:rFonts w:cstheme="minorHAnsi"/>
          <w:sz w:val="24"/>
          <w:szCs w:val="24"/>
        </w:rPr>
        <w:t>Pasūtītājs liedz Būvuzņēmējam piekļūšanu Būvobjektam;</w:t>
      </w:r>
    </w:p>
    <w:p w:rsidR="00F3209E" w:rsidRPr="00ED3A86" w:rsidRDefault="00F3209E" w:rsidP="00F3209E">
      <w:pPr>
        <w:numPr>
          <w:ilvl w:val="2"/>
          <w:numId w:val="3"/>
        </w:numPr>
        <w:spacing w:after="0" w:line="240" w:lineRule="auto"/>
        <w:ind w:left="425" w:hanging="425"/>
        <w:jc w:val="both"/>
        <w:rPr>
          <w:rFonts w:cstheme="minorHAnsi"/>
          <w:sz w:val="24"/>
          <w:szCs w:val="24"/>
        </w:rPr>
      </w:pPr>
      <w:r w:rsidRPr="00ED3A86">
        <w:rPr>
          <w:rFonts w:cstheme="minorHAnsi"/>
          <w:sz w:val="24"/>
          <w:szCs w:val="24"/>
        </w:rPr>
        <w:t>Pasūtītājs vai Būvuzraugs ir kavējis vai apturējis Būvdarbu veikšanu no Būvuzņēmējam neatkarīgu iemeslu dēļ;</w:t>
      </w:r>
    </w:p>
    <w:p w:rsidR="00F3209E" w:rsidRPr="00ED3A86" w:rsidRDefault="00F3209E" w:rsidP="00F3209E">
      <w:pPr>
        <w:pStyle w:val="Sarakstarindkopa"/>
        <w:numPr>
          <w:ilvl w:val="1"/>
          <w:numId w:val="3"/>
        </w:numPr>
        <w:tabs>
          <w:tab w:val="left" w:pos="-4962"/>
          <w:tab w:val="left" w:pos="567"/>
        </w:tabs>
        <w:autoSpaceDE w:val="0"/>
        <w:spacing w:after="0" w:line="240" w:lineRule="auto"/>
        <w:ind w:left="425" w:hanging="425"/>
        <w:jc w:val="both"/>
        <w:rPr>
          <w:rFonts w:cstheme="minorHAnsi"/>
          <w:sz w:val="24"/>
          <w:szCs w:val="24"/>
        </w:rPr>
      </w:pPr>
      <w:r w:rsidRPr="00ED3A86">
        <w:rPr>
          <w:rFonts w:cstheme="minorHAnsi"/>
          <w:sz w:val="24"/>
          <w:szCs w:val="24"/>
        </w:rPr>
        <w:t>Būvdarbu veikšanu ir kavējuši būtiski atšķirīgi apstākļi no līgumā paredzētajiem, kas nav radušies Būvuzņēmēja vainas dēļ.</w:t>
      </w:r>
    </w:p>
    <w:p w:rsidR="00F3209E" w:rsidRPr="00ED3A86" w:rsidRDefault="00F3209E" w:rsidP="00F3209E">
      <w:pPr>
        <w:pStyle w:val="Sarakstarindkopa"/>
        <w:spacing w:after="0" w:line="240" w:lineRule="auto"/>
        <w:ind w:left="425" w:hanging="425"/>
        <w:jc w:val="both"/>
        <w:rPr>
          <w:rFonts w:cstheme="minorHAnsi"/>
          <w:sz w:val="24"/>
          <w:szCs w:val="24"/>
        </w:rPr>
      </w:pPr>
    </w:p>
    <w:p w:rsidR="00F3209E" w:rsidRPr="00ED3A86" w:rsidRDefault="00F3209E" w:rsidP="00F3209E">
      <w:pPr>
        <w:pStyle w:val="Virsraksts8"/>
        <w:keepLines w:val="0"/>
        <w:numPr>
          <w:ilvl w:val="0"/>
          <w:numId w:val="3"/>
        </w:numPr>
        <w:shd w:val="clear" w:color="auto" w:fill="FFFFFF"/>
        <w:suppressAutoHyphens/>
        <w:spacing w:before="0" w:line="240" w:lineRule="auto"/>
        <w:ind w:left="425" w:hanging="425"/>
        <w:jc w:val="center"/>
        <w:rPr>
          <w:rFonts w:asciiTheme="minorHAnsi" w:hAnsiTheme="minorHAnsi" w:cstheme="minorHAnsi"/>
          <w:b/>
          <w:sz w:val="24"/>
          <w:szCs w:val="24"/>
        </w:rPr>
      </w:pPr>
      <w:r w:rsidRPr="00ED3A86">
        <w:rPr>
          <w:rFonts w:asciiTheme="minorHAnsi" w:hAnsiTheme="minorHAnsi" w:cstheme="minorHAnsi"/>
          <w:b/>
          <w:sz w:val="24"/>
          <w:szCs w:val="24"/>
        </w:rPr>
        <w:t>LĪGUMSODI UN KOMPENSĀCIJAS</w:t>
      </w:r>
    </w:p>
    <w:p w:rsidR="00F3209E" w:rsidRPr="00ED3A86" w:rsidRDefault="00F3209E" w:rsidP="00F3209E">
      <w:pPr>
        <w:rPr>
          <w:rFonts w:cstheme="minorHAnsi"/>
          <w:sz w:val="24"/>
          <w:szCs w:val="24"/>
        </w:rPr>
      </w:pPr>
    </w:p>
    <w:p w:rsidR="00F3209E" w:rsidRPr="00ED3A86" w:rsidRDefault="00F3209E" w:rsidP="00F3209E">
      <w:pPr>
        <w:pStyle w:val="Sarakstarindkopa"/>
        <w:numPr>
          <w:ilvl w:val="1"/>
          <w:numId w:val="3"/>
        </w:numPr>
        <w:tabs>
          <w:tab w:val="left" w:pos="567"/>
        </w:tabs>
        <w:spacing w:after="0" w:line="240" w:lineRule="auto"/>
        <w:ind w:left="425" w:hanging="425"/>
        <w:jc w:val="both"/>
        <w:rPr>
          <w:rFonts w:cstheme="minorHAnsi"/>
          <w:sz w:val="24"/>
          <w:szCs w:val="24"/>
        </w:rPr>
      </w:pPr>
      <w:r w:rsidRPr="00ED3A86">
        <w:rPr>
          <w:rFonts w:cstheme="minorHAnsi"/>
          <w:sz w:val="24"/>
          <w:szCs w:val="24"/>
        </w:rPr>
        <w:t>Ja Būvuzņēmējs neievēro noteiktos Līguma izpildes termiņus, ieskaitot Būvdarbu veikšanu kalendārā grafika noteiktos starptermiņos, Būvuzņēmējs maksā Pasūtītājam līgumsodu 0.05% (nulle, komats nulle pieci procenti) apmērā no Līguma summas par katru nokavējuma dienu, bet ne vairāk kā 10% (desmit) procenti no Līguma summas. Līgumsoda samaksa nemazina Pasūtītāja tiesības uz jebkādu citu vai papildus atlīdzinājumu, kas pasūtītājam pieejams Līguma izbeigšanas vai neizpildīšanas rezultātā.</w:t>
      </w:r>
    </w:p>
    <w:p w:rsidR="00F3209E" w:rsidRPr="00ED3A86" w:rsidRDefault="00F3209E" w:rsidP="00F3209E">
      <w:pPr>
        <w:pStyle w:val="Sarakstarindkopa"/>
        <w:numPr>
          <w:ilvl w:val="1"/>
          <w:numId w:val="3"/>
        </w:numPr>
        <w:tabs>
          <w:tab w:val="left" w:pos="567"/>
        </w:tabs>
        <w:spacing w:after="0" w:line="240" w:lineRule="auto"/>
        <w:ind w:left="425" w:hanging="425"/>
        <w:jc w:val="both"/>
        <w:rPr>
          <w:rFonts w:cstheme="minorHAnsi"/>
          <w:sz w:val="24"/>
          <w:szCs w:val="24"/>
        </w:rPr>
      </w:pPr>
      <w:r w:rsidRPr="00ED3A86">
        <w:rPr>
          <w:rFonts w:cstheme="minorHAnsi"/>
          <w:sz w:val="24"/>
          <w:szCs w:val="24"/>
        </w:rPr>
        <w:t>Ja Pasūtītājs neveic samaksu par būvdarbiem Līgumā noteiktajos termiņos, tad Pasūtītājs maksā Būvuzņēmējam līgumsodu 0,05% (nulle, komats nulle pieci procenti) no nokavējuma maksājuma summas par katru nokavējuma dienu, bet ne  vairāk kā 10% (desmit procenti) no Līguma summas. Līgumsoda samaksa neatbrīvo Pasūtītāju no Līguma noteikto saistību pilnīgas izpildes.</w:t>
      </w:r>
    </w:p>
    <w:p w:rsidR="00F3209E" w:rsidRPr="00ED3A86" w:rsidRDefault="00F3209E" w:rsidP="00F3209E">
      <w:pPr>
        <w:pStyle w:val="Sarakstarindkopa"/>
        <w:numPr>
          <w:ilvl w:val="1"/>
          <w:numId w:val="3"/>
        </w:numPr>
        <w:tabs>
          <w:tab w:val="left" w:pos="567"/>
        </w:tabs>
        <w:autoSpaceDE w:val="0"/>
        <w:spacing w:after="0" w:line="240" w:lineRule="auto"/>
        <w:ind w:left="425" w:hanging="425"/>
        <w:jc w:val="both"/>
        <w:rPr>
          <w:rFonts w:cstheme="minorHAnsi"/>
          <w:sz w:val="24"/>
          <w:szCs w:val="24"/>
        </w:rPr>
      </w:pPr>
      <w:r w:rsidRPr="00ED3A86">
        <w:rPr>
          <w:rFonts w:cstheme="minorHAnsi"/>
          <w:sz w:val="24"/>
          <w:szCs w:val="24"/>
        </w:rPr>
        <w:t>Ja Būvuzņēmējam jāmaksā līgumsods Pasūtītājam, Pasūtītājs iesniedz rēķinu Būvuzņēmējam.</w:t>
      </w:r>
    </w:p>
    <w:p w:rsidR="00F3209E" w:rsidRPr="00ED3A86" w:rsidRDefault="00F3209E" w:rsidP="00F3209E">
      <w:pPr>
        <w:pStyle w:val="Sarakstarindkopa"/>
        <w:numPr>
          <w:ilvl w:val="1"/>
          <w:numId w:val="3"/>
        </w:numPr>
        <w:tabs>
          <w:tab w:val="left" w:pos="567"/>
        </w:tabs>
        <w:autoSpaceDE w:val="0"/>
        <w:spacing w:after="0" w:line="240" w:lineRule="auto"/>
        <w:ind w:left="425" w:hanging="425"/>
        <w:jc w:val="both"/>
        <w:rPr>
          <w:rFonts w:cstheme="minorHAnsi"/>
          <w:sz w:val="24"/>
          <w:szCs w:val="24"/>
        </w:rPr>
      </w:pPr>
      <w:r w:rsidRPr="00ED3A86">
        <w:rPr>
          <w:rFonts w:cstheme="minorHAnsi"/>
          <w:sz w:val="24"/>
          <w:szCs w:val="24"/>
        </w:rPr>
        <w:t>Ja Pasūtītājam jāmaksā līgumsods Būvuzņēmējam, Būvuzņēmējs iesniedz rēķinu Pasūtītājam.</w:t>
      </w:r>
    </w:p>
    <w:p w:rsidR="00F3209E" w:rsidRPr="00ED3A86" w:rsidRDefault="00F3209E" w:rsidP="00F3209E">
      <w:pPr>
        <w:pStyle w:val="Sarakstarindkopa"/>
        <w:numPr>
          <w:ilvl w:val="1"/>
          <w:numId w:val="3"/>
        </w:numPr>
        <w:tabs>
          <w:tab w:val="left" w:pos="567"/>
        </w:tabs>
        <w:autoSpaceDE w:val="0"/>
        <w:spacing w:after="0" w:line="240" w:lineRule="auto"/>
        <w:ind w:left="425" w:hanging="425"/>
        <w:jc w:val="both"/>
        <w:rPr>
          <w:rFonts w:cstheme="minorHAnsi"/>
          <w:sz w:val="24"/>
          <w:szCs w:val="24"/>
        </w:rPr>
      </w:pPr>
      <w:r w:rsidRPr="00ED3A86">
        <w:rPr>
          <w:rFonts w:cstheme="minorHAnsi"/>
          <w:sz w:val="24"/>
          <w:szCs w:val="24"/>
        </w:rPr>
        <w:t>Pasūtītājs līgumsodu var ieturēt no Būvuzņēmējam maksājamās Līguma summas.</w:t>
      </w:r>
    </w:p>
    <w:p w:rsidR="00F3209E" w:rsidRPr="00ED3A86" w:rsidRDefault="00F3209E" w:rsidP="00F3209E">
      <w:pPr>
        <w:pStyle w:val="Sarakstarindkopa"/>
        <w:numPr>
          <w:ilvl w:val="1"/>
          <w:numId w:val="3"/>
        </w:numPr>
        <w:tabs>
          <w:tab w:val="left" w:pos="567"/>
        </w:tabs>
        <w:spacing w:after="0" w:line="240" w:lineRule="auto"/>
        <w:ind w:left="425" w:hanging="425"/>
        <w:jc w:val="both"/>
        <w:rPr>
          <w:rFonts w:cstheme="minorHAnsi"/>
          <w:sz w:val="24"/>
          <w:szCs w:val="24"/>
        </w:rPr>
      </w:pPr>
      <w:r w:rsidRPr="00ED3A86">
        <w:rPr>
          <w:rFonts w:cstheme="minorHAnsi"/>
          <w:sz w:val="24"/>
          <w:szCs w:val="24"/>
        </w:rPr>
        <w:t xml:space="preserve">Līgumsoda samaksa atlīdzība vai atvilkumi neatbrīvo Būvuzņēmēju no tā pienākumiem pabeigt Būvdarbus vai kādiem citiem pienākumiem saskaņā ar Līgumu. </w:t>
      </w:r>
    </w:p>
    <w:p w:rsidR="00F3209E" w:rsidRPr="00ED3A86" w:rsidRDefault="00F3209E" w:rsidP="00F3209E">
      <w:pPr>
        <w:jc w:val="both"/>
        <w:rPr>
          <w:rFonts w:cstheme="minorHAnsi"/>
          <w:sz w:val="24"/>
          <w:szCs w:val="24"/>
        </w:rPr>
      </w:pPr>
    </w:p>
    <w:p w:rsidR="00F3209E" w:rsidRPr="00ED3A86" w:rsidRDefault="00F3209E" w:rsidP="00F3209E">
      <w:pPr>
        <w:numPr>
          <w:ilvl w:val="0"/>
          <w:numId w:val="3"/>
        </w:numPr>
        <w:shd w:val="clear" w:color="auto" w:fill="FFFFFF"/>
        <w:suppressAutoHyphens/>
        <w:autoSpaceDE w:val="0"/>
        <w:spacing w:after="0" w:line="240" w:lineRule="auto"/>
        <w:ind w:left="425" w:hanging="425"/>
        <w:jc w:val="center"/>
        <w:rPr>
          <w:rFonts w:cstheme="minorHAnsi"/>
          <w:b/>
          <w:bCs/>
          <w:sz w:val="24"/>
          <w:szCs w:val="24"/>
        </w:rPr>
      </w:pPr>
      <w:r w:rsidRPr="00ED3A86">
        <w:rPr>
          <w:rFonts w:cstheme="minorHAnsi"/>
          <w:b/>
          <w:bCs/>
          <w:sz w:val="24"/>
          <w:szCs w:val="24"/>
        </w:rPr>
        <w:t>IZMAIŅAS DARBU DAUDZUMOS</w:t>
      </w:r>
    </w:p>
    <w:p w:rsidR="00F3209E" w:rsidRPr="00ED3A86" w:rsidRDefault="00F3209E" w:rsidP="00F3209E">
      <w:pPr>
        <w:shd w:val="clear" w:color="auto" w:fill="FFFFFF"/>
        <w:suppressAutoHyphens/>
        <w:autoSpaceDE w:val="0"/>
        <w:spacing w:after="0" w:line="240" w:lineRule="auto"/>
        <w:ind w:left="425"/>
        <w:rPr>
          <w:rFonts w:cstheme="minorHAnsi"/>
          <w:b/>
          <w:bCs/>
          <w:sz w:val="24"/>
          <w:szCs w:val="24"/>
        </w:rPr>
      </w:pPr>
    </w:p>
    <w:p w:rsidR="00F3209E" w:rsidRPr="00ED3A86" w:rsidRDefault="00F3209E" w:rsidP="00F3209E">
      <w:pPr>
        <w:numPr>
          <w:ilvl w:val="1"/>
          <w:numId w:val="3"/>
        </w:numPr>
        <w:tabs>
          <w:tab w:val="left" w:pos="567"/>
        </w:tabs>
        <w:suppressAutoHyphens/>
        <w:spacing w:after="0" w:line="240" w:lineRule="auto"/>
        <w:ind w:left="425" w:hanging="425"/>
        <w:jc w:val="both"/>
        <w:rPr>
          <w:rFonts w:cstheme="minorHAnsi"/>
          <w:sz w:val="24"/>
          <w:szCs w:val="24"/>
        </w:rPr>
      </w:pPr>
      <w:r w:rsidRPr="00ED3A86">
        <w:rPr>
          <w:rFonts w:cstheme="minorHAnsi"/>
          <w:sz w:val="24"/>
          <w:szCs w:val="24"/>
        </w:rPr>
        <w:t xml:space="preserve">Pasūtītājs var veikt Būvdarbu daudzumu samazināšanu atbilstoši faktiski nepieciešamo Būvdarbu  daudzumiem, kā arī izslēdzot atsevišķus Būvdarbu veidus un citu, ja Pasūtītājs konstatē, ka tie nav nepieciešami, lai sasniegtu Paskaidrojuma rakstā minēto gala rezultātu un lai nodrošinātu Būvobjekta normālu funkcionēšanu. </w:t>
      </w:r>
    </w:p>
    <w:p w:rsidR="00F3209E" w:rsidRPr="00ED3A86" w:rsidRDefault="00F3209E" w:rsidP="00F3209E">
      <w:pPr>
        <w:numPr>
          <w:ilvl w:val="1"/>
          <w:numId w:val="3"/>
        </w:numPr>
        <w:tabs>
          <w:tab w:val="left" w:pos="-3686"/>
          <w:tab w:val="left" w:pos="567"/>
        </w:tabs>
        <w:suppressAutoHyphens/>
        <w:spacing w:after="0" w:line="240" w:lineRule="auto"/>
        <w:ind w:left="425" w:hanging="425"/>
        <w:jc w:val="both"/>
        <w:rPr>
          <w:rFonts w:cstheme="minorHAnsi"/>
          <w:sz w:val="24"/>
          <w:szCs w:val="24"/>
        </w:rPr>
      </w:pPr>
      <w:r w:rsidRPr="00ED3A86">
        <w:rPr>
          <w:rFonts w:cstheme="minorHAnsi"/>
          <w:sz w:val="24"/>
          <w:szCs w:val="24"/>
        </w:rPr>
        <w:t>Puses rakstiski vienojas par izmaiņām Būvdarbu daudzumos, kā arī par izmaiņām Līguma summā, ja tas nepieciešams.</w:t>
      </w:r>
    </w:p>
    <w:p w:rsidR="00F3209E" w:rsidRPr="00ED3A86" w:rsidRDefault="00F3209E" w:rsidP="00F3209E">
      <w:pPr>
        <w:numPr>
          <w:ilvl w:val="1"/>
          <w:numId w:val="3"/>
        </w:numPr>
        <w:tabs>
          <w:tab w:val="left" w:pos="-3686"/>
        </w:tabs>
        <w:suppressAutoHyphens/>
        <w:spacing w:after="0" w:line="240" w:lineRule="auto"/>
        <w:ind w:left="425" w:hanging="425"/>
        <w:jc w:val="both"/>
        <w:rPr>
          <w:rFonts w:cstheme="minorHAnsi"/>
          <w:sz w:val="24"/>
          <w:szCs w:val="24"/>
        </w:rPr>
      </w:pPr>
      <w:r w:rsidRPr="00ED3A86">
        <w:rPr>
          <w:rFonts w:cstheme="minorHAnsi"/>
          <w:sz w:val="24"/>
          <w:szCs w:val="24"/>
        </w:rPr>
        <w:lastRenderedPageBreak/>
        <w:t xml:space="preserve">Būvdarbu daudzumu samazināšanas gadījumā atbilstoši samazināma Līgumsumma. </w:t>
      </w:r>
    </w:p>
    <w:p w:rsidR="00F3209E" w:rsidRPr="00ED3A86" w:rsidRDefault="00F3209E" w:rsidP="00F3209E">
      <w:pPr>
        <w:numPr>
          <w:ilvl w:val="1"/>
          <w:numId w:val="3"/>
        </w:numPr>
        <w:tabs>
          <w:tab w:val="left" w:pos="-3686"/>
        </w:tabs>
        <w:suppressAutoHyphens/>
        <w:spacing w:after="0" w:line="240" w:lineRule="auto"/>
        <w:ind w:left="425" w:hanging="425"/>
        <w:jc w:val="both"/>
        <w:rPr>
          <w:rFonts w:cstheme="minorHAnsi"/>
          <w:sz w:val="24"/>
          <w:szCs w:val="24"/>
        </w:rPr>
      </w:pPr>
      <w:r w:rsidRPr="00ED3A86">
        <w:rPr>
          <w:rFonts w:cstheme="minorHAnsi"/>
          <w:sz w:val="24"/>
          <w:szCs w:val="24"/>
        </w:rPr>
        <w:t>Pusēm vienojoties, samazināmo Līgumsummas daļu var izmantot saskaņā ar Līguma noteikumiem.</w:t>
      </w:r>
    </w:p>
    <w:p w:rsidR="00F3209E" w:rsidRPr="00ED3A86" w:rsidRDefault="00F3209E" w:rsidP="00F3209E">
      <w:pPr>
        <w:numPr>
          <w:ilvl w:val="1"/>
          <w:numId w:val="3"/>
        </w:numPr>
        <w:suppressAutoHyphens/>
        <w:spacing w:after="0" w:line="240" w:lineRule="auto"/>
        <w:ind w:left="425" w:hanging="425"/>
        <w:jc w:val="both"/>
        <w:rPr>
          <w:rFonts w:cstheme="minorHAnsi"/>
          <w:sz w:val="24"/>
          <w:szCs w:val="24"/>
        </w:rPr>
      </w:pPr>
      <w:r w:rsidRPr="00ED3A86">
        <w:rPr>
          <w:rFonts w:cstheme="minorHAnsi"/>
          <w:sz w:val="24"/>
          <w:szCs w:val="24"/>
        </w:rPr>
        <w:t>Šajā sadaļā atrunāto izmaiņu apjoms nedrīkst pārsniegt Publisko iepirkumu likuma 61.panta piektajā daļā noteikto apjomu.</w:t>
      </w:r>
    </w:p>
    <w:p w:rsidR="00F3209E" w:rsidRPr="00ED3A86" w:rsidRDefault="00F3209E" w:rsidP="00F3209E">
      <w:pPr>
        <w:numPr>
          <w:ilvl w:val="1"/>
          <w:numId w:val="3"/>
        </w:numPr>
        <w:spacing w:after="0" w:line="240" w:lineRule="auto"/>
        <w:ind w:left="425" w:hanging="425"/>
        <w:jc w:val="both"/>
        <w:rPr>
          <w:rFonts w:cstheme="minorHAnsi"/>
          <w:sz w:val="24"/>
          <w:szCs w:val="24"/>
        </w:rPr>
      </w:pPr>
      <w:r w:rsidRPr="00ED3A86">
        <w:rPr>
          <w:rFonts w:cstheme="minorHAnsi"/>
          <w:sz w:val="24"/>
          <w:szCs w:val="24"/>
        </w:rPr>
        <w:t>Līgumsumma visā Līguma darbības laikā netiks paaugstināta sakarā ar cenu pieaugumu darbaspēka un/vai materiālu izmaksām, kā arī jebkuriem citiem apstākļiem, kas varētu skart Līgumcenu. Par Līgumsummas palielināšanu no Būvuzņēmēja puses nevar tikt uzskatīts jebkādas atsauces uz nepilnīgi veiktiem aprēķiniem tāmēs, Paskaidrojuma raksta dokumentācijā iztrūkstošām Būvobjektā paredzēto elementu nepieciešamajām sastāvdaļām vai atsevišķiem specifikāciju elementiem, uz kļūdainām materiālu apjomu aplēsēm  dokumentācijas specifikācijās, grafiskajos materiālos un tāmēs, uz tāmēs neietvertiem elementiem, kuri ir norādīti tekstuāli vai grafiski Paskaidrojuma raksta dokumentācijā, uz būvniecības detaļām, kuras izriet no būvniecības elementu montāžas tehnoloģijām un ar to izpildi saistītajiem pasākumiem, kā arī, pamatojoties uz jebkuriem citiem apstākļiem, ar kuriem profesionāli jārēķinās Būvuzņēmējam, iestājoties šī Līguma izpildē.</w:t>
      </w:r>
    </w:p>
    <w:p w:rsidR="00F3209E" w:rsidRPr="00ED3A86" w:rsidRDefault="00F3209E" w:rsidP="00F3209E">
      <w:pPr>
        <w:numPr>
          <w:ilvl w:val="1"/>
          <w:numId w:val="3"/>
        </w:numPr>
        <w:suppressAutoHyphens/>
        <w:spacing w:after="0" w:line="240" w:lineRule="auto"/>
        <w:ind w:left="425" w:hanging="425"/>
        <w:jc w:val="both"/>
        <w:rPr>
          <w:rFonts w:cstheme="minorHAnsi"/>
          <w:sz w:val="24"/>
          <w:szCs w:val="24"/>
        </w:rPr>
      </w:pPr>
      <w:r w:rsidRPr="00ED3A86">
        <w:rPr>
          <w:rFonts w:cstheme="minorHAnsi"/>
          <w:sz w:val="24"/>
          <w:szCs w:val="24"/>
        </w:rPr>
        <w:t>Iepirkumam iesniegtajā Piedāvājumā norādīto materiālu vai iekārtu aizstāšana ar ekvivalentiem materiāliem vai iekārtām ir pieļaujama, iepriekš to saskaņojot ar Pasūtītāju, gadījumos, kad ražotājs ir pārtraucis ražot konkrētos materiālus vai iekārtas un šie materiāli, nepieciešamajā apjomā tirgū nav pieejami.</w:t>
      </w:r>
    </w:p>
    <w:p w:rsidR="00F3209E" w:rsidRPr="00ED3A86" w:rsidRDefault="00F3209E" w:rsidP="00F3209E">
      <w:pPr>
        <w:pStyle w:val="Virsraksts8"/>
        <w:jc w:val="both"/>
        <w:rPr>
          <w:rFonts w:asciiTheme="minorHAnsi" w:hAnsiTheme="minorHAnsi" w:cstheme="minorHAnsi"/>
          <w:sz w:val="24"/>
          <w:szCs w:val="24"/>
        </w:rPr>
      </w:pPr>
    </w:p>
    <w:p w:rsidR="00F3209E" w:rsidRPr="00ED3A86" w:rsidRDefault="00F3209E" w:rsidP="00F3209E">
      <w:pPr>
        <w:numPr>
          <w:ilvl w:val="0"/>
          <w:numId w:val="3"/>
        </w:numPr>
        <w:shd w:val="clear" w:color="auto" w:fill="FFFFFF"/>
        <w:suppressAutoHyphens/>
        <w:autoSpaceDE w:val="0"/>
        <w:spacing w:after="0" w:line="240" w:lineRule="auto"/>
        <w:jc w:val="center"/>
        <w:rPr>
          <w:rFonts w:cstheme="minorHAnsi"/>
          <w:b/>
          <w:bCs/>
          <w:sz w:val="24"/>
          <w:szCs w:val="24"/>
        </w:rPr>
      </w:pPr>
      <w:r w:rsidRPr="00ED3A86">
        <w:rPr>
          <w:rFonts w:cstheme="minorHAnsi"/>
          <w:b/>
          <w:bCs/>
          <w:sz w:val="24"/>
          <w:szCs w:val="24"/>
        </w:rPr>
        <w:t>NEPĀRVARAMA VARA</w:t>
      </w:r>
    </w:p>
    <w:p w:rsidR="00F3209E" w:rsidRPr="00ED3A86" w:rsidRDefault="00F3209E" w:rsidP="00F3209E">
      <w:pPr>
        <w:shd w:val="clear" w:color="auto" w:fill="FFFFFF"/>
        <w:suppressAutoHyphens/>
        <w:autoSpaceDE w:val="0"/>
        <w:spacing w:after="0" w:line="240" w:lineRule="auto"/>
        <w:ind w:left="360"/>
        <w:rPr>
          <w:rFonts w:cstheme="minorHAnsi"/>
          <w:b/>
          <w:bCs/>
          <w:sz w:val="24"/>
          <w:szCs w:val="24"/>
        </w:rPr>
      </w:pPr>
    </w:p>
    <w:p w:rsidR="00F3209E" w:rsidRPr="00ED3A86" w:rsidRDefault="00F3209E" w:rsidP="00F3209E">
      <w:pPr>
        <w:numPr>
          <w:ilvl w:val="1"/>
          <w:numId w:val="3"/>
        </w:numPr>
        <w:tabs>
          <w:tab w:val="left" w:pos="426"/>
          <w:tab w:val="num" w:pos="643"/>
        </w:tabs>
        <w:suppressAutoHyphens/>
        <w:spacing w:after="0" w:line="240" w:lineRule="auto"/>
        <w:ind w:left="426" w:hanging="502"/>
        <w:jc w:val="both"/>
        <w:rPr>
          <w:rFonts w:cstheme="minorHAnsi"/>
          <w:sz w:val="24"/>
          <w:szCs w:val="24"/>
        </w:rPr>
      </w:pPr>
      <w:r w:rsidRPr="00ED3A86">
        <w:rPr>
          <w:rFonts w:cstheme="minorHAnsi"/>
          <w:sz w:val="24"/>
          <w:szCs w:val="24"/>
        </w:rPr>
        <w:t>Puses nav atbildīgas par Līguma saistību neizpildi vai nepienācīgu izpildi, ja tā radusies nepārvaramas varas rezultātā. Par nepārvaramu varu Puses uzskata dabas katastrofas, militāru agresiju, streikus,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F3209E" w:rsidRPr="00ED3A86" w:rsidRDefault="00F3209E" w:rsidP="00F3209E">
      <w:pPr>
        <w:numPr>
          <w:ilvl w:val="1"/>
          <w:numId w:val="3"/>
        </w:numPr>
        <w:tabs>
          <w:tab w:val="left" w:pos="426"/>
          <w:tab w:val="num" w:pos="643"/>
        </w:tabs>
        <w:suppressAutoHyphens/>
        <w:spacing w:after="0" w:line="240" w:lineRule="auto"/>
        <w:ind w:left="426" w:hanging="502"/>
        <w:jc w:val="both"/>
        <w:rPr>
          <w:rFonts w:cstheme="minorHAnsi"/>
          <w:sz w:val="24"/>
          <w:szCs w:val="24"/>
        </w:rPr>
      </w:pPr>
      <w:r w:rsidRPr="00ED3A86">
        <w:rPr>
          <w:rFonts w:cstheme="minorHAnsi"/>
          <w:sz w:val="24"/>
          <w:szCs w:val="24"/>
        </w:rPr>
        <w:t>Ja iestājas nepārvaramas varas apstākļi, Pusēm ir pienākums nekavējoties mutiski informēt Pušu pārstāvjus, kā arī ne vēlāk kā 2 (</w:t>
      </w:r>
      <w:r w:rsidRPr="00ED3A86">
        <w:rPr>
          <w:rFonts w:cstheme="minorHAnsi"/>
          <w:i/>
          <w:sz w:val="24"/>
          <w:szCs w:val="24"/>
        </w:rPr>
        <w:t>divu</w:t>
      </w:r>
      <w:r w:rsidRPr="00ED3A86">
        <w:rPr>
          <w:rFonts w:cstheme="minorHAnsi"/>
          <w:sz w:val="24"/>
          <w:szCs w:val="24"/>
        </w:rPr>
        <w:t xml:space="preserve">) dienu laikā pēc minēto apstākļu konstatēšanas iesniegt rakstveida paziņojumu Pusēm. Paziņojumā jāraksturo apstākļi, kā arī to ietekmes vērtējums attiecībā uz savu pienākumu izpildi saskaņā ar Līgumu un izpildes termiņu. Paziņojumā jānorāda paredzamais termiņš, kad būs iespējams turpināt Līgumā paredzēto pienākumu izpildi. </w:t>
      </w:r>
    </w:p>
    <w:p w:rsidR="00F3209E" w:rsidRPr="00ED3A86" w:rsidRDefault="00F3209E" w:rsidP="00F3209E">
      <w:pPr>
        <w:numPr>
          <w:ilvl w:val="1"/>
          <w:numId w:val="3"/>
        </w:numPr>
        <w:tabs>
          <w:tab w:val="left" w:pos="426"/>
          <w:tab w:val="num" w:pos="643"/>
        </w:tabs>
        <w:suppressAutoHyphens/>
        <w:spacing w:after="0" w:line="240" w:lineRule="auto"/>
        <w:ind w:left="426" w:hanging="502"/>
        <w:jc w:val="both"/>
        <w:rPr>
          <w:rFonts w:cstheme="minorHAnsi"/>
          <w:sz w:val="24"/>
          <w:szCs w:val="24"/>
        </w:rPr>
      </w:pPr>
      <w:r w:rsidRPr="00ED3A86">
        <w:rPr>
          <w:rFonts w:cstheme="minorHAnsi"/>
          <w:sz w:val="24"/>
          <w:szCs w:val="24"/>
        </w:rPr>
        <w:t>Nepārvaramas varas apstākļiem beidzoties, Pusei, kura pirmā konstatējusi minēto apstākļu izbeigšanos, ir pienākums nekavējoties iesniegt rakstisku paziņojumu otrai Pusei par minēto apstākļu beigšanos.</w:t>
      </w:r>
    </w:p>
    <w:p w:rsidR="00F3209E" w:rsidRPr="00ED3A86" w:rsidRDefault="00F3209E" w:rsidP="00F3209E">
      <w:pPr>
        <w:numPr>
          <w:ilvl w:val="1"/>
          <w:numId w:val="3"/>
        </w:numPr>
        <w:tabs>
          <w:tab w:val="left" w:pos="426"/>
          <w:tab w:val="num" w:pos="643"/>
        </w:tabs>
        <w:suppressAutoHyphens/>
        <w:spacing w:after="0" w:line="240" w:lineRule="auto"/>
        <w:ind w:left="426" w:hanging="502"/>
        <w:jc w:val="both"/>
        <w:rPr>
          <w:rFonts w:cstheme="minorHAnsi"/>
          <w:sz w:val="24"/>
          <w:szCs w:val="24"/>
        </w:rPr>
      </w:pPr>
      <w:r w:rsidRPr="00ED3A86">
        <w:rPr>
          <w:rFonts w:cstheme="minorHAnsi"/>
          <w:sz w:val="24"/>
          <w:szCs w:val="24"/>
        </w:rPr>
        <w:t>Nepārvaramas varas apstākļu pārtraukumu neieskaita noteiktajā Darba izpildes termiņā, proporcionāli pagarinot Darba izpildes termiņu.</w:t>
      </w:r>
    </w:p>
    <w:p w:rsidR="00F3209E" w:rsidRPr="00ED3A86" w:rsidRDefault="00F3209E" w:rsidP="00F3209E">
      <w:pPr>
        <w:tabs>
          <w:tab w:val="left" w:pos="426"/>
        </w:tabs>
        <w:ind w:left="426"/>
        <w:jc w:val="both"/>
        <w:rPr>
          <w:rFonts w:cstheme="minorHAnsi"/>
          <w:sz w:val="24"/>
          <w:szCs w:val="24"/>
        </w:rPr>
      </w:pPr>
    </w:p>
    <w:p w:rsidR="00F3209E" w:rsidRPr="00ED3A86" w:rsidRDefault="00F3209E" w:rsidP="00F3209E">
      <w:pPr>
        <w:numPr>
          <w:ilvl w:val="0"/>
          <w:numId w:val="3"/>
        </w:numPr>
        <w:shd w:val="clear" w:color="auto" w:fill="FFFFFF"/>
        <w:suppressAutoHyphens/>
        <w:autoSpaceDE w:val="0"/>
        <w:spacing w:after="0" w:line="240" w:lineRule="auto"/>
        <w:jc w:val="center"/>
        <w:rPr>
          <w:rFonts w:cstheme="minorHAnsi"/>
          <w:b/>
          <w:bCs/>
          <w:sz w:val="24"/>
          <w:szCs w:val="24"/>
        </w:rPr>
      </w:pPr>
      <w:r w:rsidRPr="00ED3A86">
        <w:rPr>
          <w:rFonts w:cstheme="minorHAnsi"/>
          <w:b/>
          <w:bCs/>
          <w:sz w:val="24"/>
          <w:szCs w:val="24"/>
        </w:rPr>
        <w:t>PĀRSTĀVJI UN KONTAKTINFORMĀCIJA</w:t>
      </w:r>
    </w:p>
    <w:p w:rsidR="00F3209E" w:rsidRPr="00ED3A86" w:rsidRDefault="00F3209E" w:rsidP="00F3209E">
      <w:pPr>
        <w:shd w:val="clear" w:color="auto" w:fill="FFFFFF"/>
        <w:suppressAutoHyphens/>
        <w:autoSpaceDE w:val="0"/>
        <w:spacing w:after="0" w:line="240" w:lineRule="auto"/>
        <w:ind w:left="360"/>
        <w:rPr>
          <w:rFonts w:cstheme="minorHAnsi"/>
          <w:b/>
          <w:bCs/>
          <w:sz w:val="24"/>
          <w:szCs w:val="24"/>
        </w:rPr>
      </w:pPr>
    </w:p>
    <w:p w:rsidR="00F3209E" w:rsidRPr="00ED3A86" w:rsidRDefault="00F3209E" w:rsidP="00F3209E">
      <w:pPr>
        <w:numPr>
          <w:ilvl w:val="1"/>
          <w:numId w:val="3"/>
        </w:numPr>
        <w:tabs>
          <w:tab w:val="left" w:pos="-4962"/>
          <w:tab w:val="left" w:pos="-3686"/>
        </w:tabs>
        <w:suppressAutoHyphens/>
        <w:spacing w:after="0" w:line="240" w:lineRule="auto"/>
        <w:ind w:left="426" w:hanging="426"/>
        <w:jc w:val="both"/>
        <w:rPr>
          <w:rFonts w:cstheme="minorHAnsi"/>
          <w:sz w:val="24"/>
          <w:szCs w:val="24"/>
        </w:rPr>
      </w:pPr>
      <w:r w:rsidRPr="00ED3A86">
        <w:rPr>
          <w:rFonts w:cstheme="minorHAnsi"/>
          <w:sz w:val="24"/>
          <w:szCs w:val="24"/>
        </w:rPr>
        <w:t xml:space="preserve">Pasūtītāja pārstāvis ar Līgumu saistītu jautājumu risināšanā ir </w:t>
      </w:r>
      <w:r w:rsidRPr="00ED3A86">
        <w:rPr>
          <w:rStyle w:val="Izteiksmgs"/>
          <w:rFonts w:cstheme="minorHAnsi"/>
          <w:b w:val="0"/>
          <w:color w:val="000000"/>
          <w:sz w:val="24"/>
          <w:szCs w:val="24"/>
          <w:bdr w:val="none" w:sz="0" w:space="0" w:color="auto" w:frame="1"/>
          <w:shd w:val="clear" w:color="auto" w:fill="FAFAFA"/>
        </w:rPr>
        <w:t>Attīstības nodaļas vadītāja</w:t>
      </w:r>
      <w:r w:rsidRPr="00ED3A86">
        <w:rPr>
          <w:rFonts w:cstheme="minorHAnsi"/>
          <w:color w:val="000000"/>
          <w:sz w:val="24"/>
          <w:szCs w:val="24"/>
          <w:shd w:val="clear" w:color="auto" w:fill="FAFAFA"/>
        </w:rPr>
        <w:t> Vita Liepiņa, tālr. 63489500, 20099063</w:t>
      </w:r>
      <w:r w:rsidRPr="00ED3A86">
        <w:rPr>
          <w:rStyle w:val="apple-style-span"/>
          <w:rFonts w:cstheme="minorHAnsi"/>
          <w:bCs/>
          <w:sz w:val="24"/>
          <w:szCs w:val="24"/>
        </w:rPr>
        <w:t xml:space="preserve">, e-pasts: </w:t>
      </w:r>
      <w:hyperlink r:id="rId8" w:history="1">
        <w:r w:rsidRPr="00ED3A86">
          <w:rPr>
            <w:rStyle w:val="Hipersaite"/>
            <w:rFonts w:cstheme="minorHAnsi"/>
            <w:bCs/>
            <w:sz w:val="24"/>
            <w:szCs w:val="24"/>
          </w:rPr>
          <w:t>vita.liepina@nica.lv</w:t>
        </w:r>
      </w:hyperlink>
      <w:r w:rsidRPr="00ED3A86">
        <w:rPr>
          <w:rStyle w:val="apple-style-span"/>
          <w:rFonts w:cstheme="minorHAnsi"/>
          <w:bCs/>
          <w:sz w:val="24"/>
          <w:szCs w:val="24"/>
        </w:rPr>
        <w:t xml:space="preserve">. </w:t>
      </w:r>
      <w:r w:rsidRPr="00ED3A86">
        <w:rPr>
          <w:rFonts w:cstheme="minorHAnsi"/>
          <w:sz w:val="24"/>
          <w:szCs w:val="24"/>
        </w:rPr>
        <w:t xml:space="preserve">Būvuzņēmēja pārstāvis: ar Līgumu saistītu jautājumu risināšanā ir Normunds </w:t>
      </w:r>
      <w:proofErr w:type="spellStart"/>
      <w:r w:rsidRPr="00ED3A86">
        <w:rPr>
          <w:rFonts w:cstheme="minorHAnsi"/>
          <w:sz w:val="24"/>
          <w:szCs w:val="24"/>
        </w:rPr>
        <w:t>Maleckis</w:t>
      </w:r>
      <w:proofErr w:type="spellEnd"/>
      <w:r w:rsidRPr="00ED3A86">
        <w:rPr>
          <w:rStyle w:val="apple-style-span"/>
          <w:rFonts w:cstheme="minorHAnsi"/>
          <w:bCs/>
          <w:i/>
          <w:sz w:val="24"/>
          <w:szCs w:val="24"/>
        </w:rPr>
        <w:t xml:space="preserve">, </w:t>
      </w:r>
      <w:r w:rsidRPr="00ED3A86">
        <w:rPr>
          <w:rStyle w:val="apple-style-span"/>
          <w:rFonts w:cstheme="minorHAnsi"/>
          <w:bCs/>
          <w:sz w:val="24"/>
          <w:szCs w:val="24"/>
        </w:rPr>
        <w:t xml:space="preserve">tālr. 29100946, </w:t>
      </w:r>
      <w:r w:rsidRPr="00ED3A86">
        <w:rPr>
          <w:rFonts w:cstheme="minorHAnsi"/>
          <w:bCs/>
          <w:sz w:val="24"/>
          <w:szCs w:val="24"/>
        </w:rPr>
        <w:t xml:space="preserve">e-pasts: </w:t>
      </w:r>
      <w:hyperlink r:id="rId9" w:history="1">
        <w:r w:rsidRPr="00ED3A86">
          <w:rPr>
            <w:rStyle w:val="Hipersaite"/>
            <w:rFonts w:cstheme="minorHAnsi"/>
            <w:bCs/>
            <w:sz w:val="24"/>
            <w:szCs w:val="24"/>
          </w:rPr>
          <w:t>info@normand.lv</w:t>
        </w:r>
      </w:hyperlink>
      <w:r w:rsidRPr="00ED3A86">
        <w:rPr>
          <w:rFonts w:cstheme="minorHAnsi"/>
          <w:bCs/>
          <w:sz w:val="24"/>
          <w:szCs w:val="24"/>
        </w:rPr>
        <w:t xml:space="preserve"> .</w:t>
      </w:r>
      <w:r w:rsidRPr="00ED3A86">
        <w:rPr>
          <w:rFonts w:cstheme="minorHAnsi"/>
          <w:sz w:val="24"/>
          <w:szCs w:val="24"/>
        </w:rPr>
        <w:t xml:space="preserve">                                                            </w:t>
      </w:r>
    </w:p>
    <w:p w:rsidR="00F3209E" w:rsidRPr="00ED3A86" w:rsidRDefault="00F3209E" w:rsidP="00F3209E">
      <w:pPr>
        <w:numPr>
          <w:ilvl w:val="1"/>
          <w:numId w:val="3"/>
        </w:numPr>
        <w:tabs>
          <w:tab w:val="left" w:pos="-4962"/>
          <w:tab w:val="left" w:pos="-3686"/>
        </w:tabs>
        <w:suppressAutoHyphens/>
        <w:spacing w:after="0" w:line="240" w:lineRule="auto"/>
        <w:ind w:left="426" w:hanging="426"/>
        <w:jc w:val="both"/>
        <w:rPr>
          <w:rFonts w:cstheme="minorHAnsi"/>
          <w:sz w:val="24"/>
          <w:szCs w:val="24"/>
        </w:rPr>
      </w:pPr>
      <w:r w:rsidRPr="00ED3A86">
        <w:rPr>
          <w:rFonts w:cstheme="minorHAnsi"/>
          <w:sz w:val="24"/>
          <w:szCs w:val="24"/>
        </w:rPr>
        <w:t>Puse nekavējoties rakstiski informē otru Pusi par pārstāvju nomaiņu, ciktāl to pieļauj šis Līgums. Rakstiski paziņoto pārstāvju pilnvaras ir spēkā līdz to atsaukumam.</w:t>
      </w:r>
    </w:p>
    <w:p w:rsidR="00F3209E" w:rsidRPr="00ED3A86" w:rsidRDefault="00F3209E" w:rsidP="00F3209E">
      <w:pPr>
        <w:pStyle w:val="Sarakstarindkopa"/>
        <w:tabs>
          <w:tab w:val="left" w:pos="567"/>
          <w:tab w:val="left" w:pos="1488"/>
        </w:tabs>
        <w:spacing w:after="0" w:line="240" w:lineRule="auto"/>
        <w:ind w:left="567"/>
        <w:jc w:val="both"/>
        <w:rPr>
          <w:rFonts w:cstheme="minorHAnsi"/>
          <w:sz w:val="24"/>
          <w:szCs w:val="24"/>
        </w:rPr>
      </w:pPr>
    </w:p>
    <w:p w:rsidR="00F3209E" w:rsidRPr="00ED3A86" w:rsidRDefault="00F3209E" w:rsidP="00F3209E">
      <w:pPr>
        <w:numPr>
          <w:ilvl w:val="0"/>
          <w:numId w:val="3"/>
        </w:numPr>
        <w:shd w:val="clear" w:color="auto" w:fill="FFFFFF"/>
        <w:suppressAutoHyphens/>
        <w:autoSpaceDE w:val="0"/>
        <w:spacing w:after="0" w:line="240" w:lineRule="auto"/>
        <w:jc w:val="center"/>
        <w:rPr>
          <w:rFonts w:eastAsia="Times New Roman" w:cstheme="minorHAnsi"/>
          <w:b/>
          <w:sz w:val="24"/>
          <w:szCs w:val="24"/>
          <w:lang w:eastAsia="ar-SA"/>
        </w:rPr>
      </w:pPr>
      <w:r w:rsidRPr="00ED3A86">
        <w:rPr>
          <w:rFonts w:eastAsia="Times New Roman" w:cstheme="minorHAnsi"/>
          <w:b/>
          <w:sz w:val="24"/>
          <w:szCs w:val="24"/>
          <w:lang w:eastAsia="ar-SA"/>
        </w:rPr>
        <w:t>PERSONĀLS UN APAKŠUZŅĒMĒJI</w:t>
      </w:r>
    </w:p>
    <w:p w:rsidR="00F3209E" w:rsidRPr="00ED3A86" w:rsidRDefault="00F3209E" w:rsidP="00F3209E">
      <w:pPr>
        <w:shd w:val="clear" w:color="auto" w:fill="FFFFFF"/>
        <w:suppressAutoHyphens/>
        <w:autoSpaceDE w:val="0"/>
        <w:spacing w:after="0" w:line="240" w:lineRule="auto"/>
        <w:ind w:left="360"/>
        <w:rPr>
          <w:rFonts w:eastAsia="Times New Roman" w:cstheme="minorHAnsi"/>
          <w:b/>
          <w:sz w:val="24"/>
          <w:szCs w:val="24"/>
          <w:lang w:eastAsia="ar-SA"/>
        </w:rPr>
      </w:pPr>
    </w:p>
    <w:p w:rsidR="00F3209E" w:rsidRPr="00ED3A86" w:rsidRDefault="00F3209E" w:rsidP="00F3209E">
      <w:pPr>
        <w:pStyle w:val="Sarakstarindkopa"/>
        <w:numPr>
          <w:ilvl w:val="1"/>
          <w:numId w:val="3"/>
        </w:numPr>
        <w:suppressAutoHyphens/>
        <w:spacing w:after="0" w:line="240" w:lineRule="auto"/>
        <w:jc w:val="both"/>
        <w:rPr>
          <w:rFonts w:eastAsia="Times New Roman" w:cstheme="minorHAnsi"/>
          <w:bCs/>
          <w:sz w:val="24"/>
          <w:szCs w:val="24"/>
          <w:lang w:eastAsia="ar-SA"/>
        </w:rPr>
      </w:pPr>
      <w:r w:rsidRPr="00ED3A86">
        <w:rPr>
          <w:rFonts w:eastAsia="Times New Roman" w:cstheme="minorHAnsi"/>
          <w:bCs/>
          <w:sz w:val="24"/>
          <w:szCs w:val="24"/>
          <w:lang w:eastAsia="ar-SA"/>
        </w:rPr>
        <w:t>Būvuzņēmējs Būvdarbu veikšanai nodrošina Piedāvājumā norādītos Apakšuzņēmējus un speciālistus. Ja tādu iemeslu dēļ, kas atrodas ārpus Būvuzņēmēja ietekmes, rodas nepieciešamība aizstāt Piedāvājumā norādīto Apakšuzņēmēju vai speciālistu, Būvuzņēmējs nekavējoties nodrošina citu Apakšuzņēmēju vai speciālistu ar līdzvērtīgu vai augstāku kvalifikāciju. Ja Pasūtītājs uzskata, ka Būvuzņēmējs apakšuzņēmēja vai speciālista darbība vai veikto Būvprojektēšanas vai Būvdarbu kvalitāte neatbilst Līguma noteikumiem, Pasūtītājam ir tiesības, norādot iemeslus, Līguma izpildes laikā iesniegt Būvuzņēmējam rakstisku pieprasījumu attiecīgā Apakšuzņēmēja vai speciālista aizstāšanai ar citu ar līdzvērtīgu vai augstāku kvalifikāciju, savukārt Būvuzņēmējam ir pienākums pēc iespējas nekavējoties, bet ne vēlāk kā 5 dienu laikā šādu Pasūtītāja pieprasījumu izpildīt. Būvuzņēmējam nav tiesību pieprasīt papildu izmaksu segšanu, kas saistīta ar Piedāvājumā norādīto Apakšuzņēmēju vai speciālistu aizstāšanu.</w:t>
      </w:r>
    </w:p>
    <w:p w:rsidR="00F3209E" w:rsidRPr="00ED3A86" w:rsidRDefault="00F3209E" w:rsidP="00F3209E">
      <w:pPr>
        <w:numPr>
          <w:ilvl w:val="1"/>
          <w:numId w:val="3"/>
        </w:numPr>
        <w:suppressAutoHyphens/>
        <w:spacing w:after="0" w:line="240" w:lineRule="auto"/>
        <w:jc w:val="both"/>
        <w:rPr>
          <w:rFonts w:eastAsia="Times New Roman" w:cstheme="minorHAnsi"/>
          <w:bCs/>
          <w:sz w:val="24"/>
          <w:szCs w:val="24"/>
          <w:lang w:eastAsia="ar-SA"/>
        </w:rPr>
      </w:pPr>
      <w:r w:rsidRPr="00ED3A86">
        <w:rPr>
          <w:rFonts w:eastAsia="Times New Roman" w:cstheme="minorHAnsi"/>
          <w:bCs/>
          <w:sz w:val="24"/>
          <w:szCs w:val="24"/>
          <w:lang w:eastAsia="ar-SA"/>
        </w:rPr>
        <w:t>Līguma izpildē iesaistītā personāla un Apakšuzņēmēju nomaiņa:</w:t>
      </w:r>
    </w:p>
    <w:p w:rsidR="00F3209E" w:rsidRPr="00ED3A86" w:rsidRDefault="00F3209E" w:rsidP="00F3209E">
      <w:pPr>
        <w:pStyle w:val="Sarakstarindkopa"/>
        <w:numPr>
          <w:ilvl w:val="2"/>
          <w:numId w:val="3"/>
        </w:numPr>
        <w:suppressAutoHyphens/>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Būvuzņēmējs ir tiesīgs bez saskaņošanas ar pasūtītāju veikt personāla un Apakšuzņēmēju nomaiņu, kā arī papildu personāla un Apakšuzņēmēju iesaistīšanu Līguma izpildē, izņemot 15.2.2. punktā minēto gadījumu.</w:t>
      </w:r>
    </w:p>
    <w:p w:rsidR="00F3209E" w:rsidRPr="00ED3A86" w:rsidRDefault="00F3209E" w:rsidP="00F3209E">
      <w:pPr>
        <w:numPr>
          <w:ilvl w:val="2"/>
          <w:numId w:val="3"/>
        </w:numPr>
        <w:tabs>
          <w:tab w:val="num" w:pos="1418"/>
        </w:tabs>
        <w:suppressAutoHyphens/>
        <w:spacing w:after="0" w:line="240" w:lineRule="auto"/>
        <w:ind w:left="425" w:firstLine="1"/>
        <w:jc w:val="both"/>
        <w:rPr>
          <w:rFonts w:eastAsia="Times New Roman" w:cstheme="minorHAnsi"/>
          <w:sz w:val="24"/>
          <w:szCs w:val="24"/>
          <w:lang w:eastAsia="ar-SA"/>
        </w:rPr>
      </w:pPr>
      <w:r w:rsidRPr="00ED3A86">
        <w:rPr>
          <w:rFonts w:eastAsia="Times New Roman" w:cstheme="minorHAnsi"/>
          <w:sz w:val="24"/>
          <w:szCs w:val="24"/>
          <w:lang w:eastAsia="ar-SA"/>
        </w:rPr>
        <w:t>Iepirkuma procedūrā izraudzītā pretendenta personālu, kuru tas iesaistījis Līguma izpildē, par kuru sniedzis informāciju pasūtītājam un kura kvalifikācijas atbilstību izvirzītajām prasībām Pasūtītājs ir vērtējis, kā arī Apakšuzņēmējus, uz kuru iespējām iepirkuma procedūrā izraudzītais Būvuzņēmējs balstījies, lai apliecinātu savas kvalifikācijas atbilstību paziņojumā par Līgumu un iepirkuma procedūras dokumentos noteiktajām prasībām, pēc Līguma noslēgšanas drīkst nomainīt tikai ar Pasūtītāja rakstveida piekrišanu.</w:t>
      </w:r>
    </w:p>
    <w:p w:rsidR="00F3209E" w:rsidRPr="00ED3A86" w:rsidRDefault="00F3209E" w:rsidP="00F3209E">
      <w:pPr>
        <w:numPr>
          <w:ilvl w:val="1"/>
          <w:numId w:val="3"/>
        </w:numPr>
        <w:suppressAutoHyphens/>
        <w:spacing w:after="0" w:line="240" w:lineRule="auto"/>
        <w:jc w:val="both"/>
        <w:rPr>
          <w:rFonts w:eastAsia="Times New Roman" w:cstheme="minorHAnsi"/>
          <w:bCs/>
          <w:sz w:val="24"/>
          <w:szCs w:val="24"/>
          <w:lang w:eastAsia="ar-SA"/>
        </w:rPr>
      </w:pPr>
      <w:r w:rsidRPr="00ED3A86">
        <w:rPr>
          <w:rFonts w:eastAsia="Times New Roman" w:cstheme="minorHAnsi"/>
          <w:bCs/>
          <w:sz w:val="24"/>
          <w:szCs w:val="24"/>
          <w:lang w:eastAsia="ar-SA"/>
        </w:rPr>
        <w:t>Pasūtītājs nepiekrīt 15.2.2.punktā minētā personāla un Apakšuzņēmēju nomaiņai, ja pastāv kāds no šādiem nosacījumiem:</w:t>
      </w:r>
    </w:p>
    <w:p w:rsidR="00F3209E" w:rsidRPr="00ED3A86" w:rsidRDefault="00F3209E" w:rsidP="00F3209E">
      <w:pPr>
        <w:numPr>
          <w:ilvl w:val="2"/>
          <w:numId w:val="3"/>
        </w:numPr>
        <w:tabs>
          <w:tab w:val="num" w:pos="1418"/>
        </w:tabs>
        <w:suppressAutoHyphens/>
        <w:spacing w:after="0" w:line="240" w:lineRule="auto"/>
        <w:ind w:left="425" w:firstLine="1"/>
        <w:jc w:val="both"/>
        <w:rPr>
          <w:rFonts w:eastAsia="Times New Roman" w:cstheme="minorHAnsi"/>
          <w:sz w:val="24"/>
          <w:szCs w:val="24"/>
          <w:lang w:eastAsia="ar-SA"/>
        </w:rPr>
      </w:pPr>
      <w:r w:rsidRPr="00ED3A86">
        <w:rPr>
          <w:rFonts w:eastAsia="Times New Roman" w:cstheme="minorHAnsi"/>
          <w:sz w:val="24"/>
          <w:szCs w:val="24"/>
          <w:lang w:eastAsia="ar-SA"/>
        </w:rPr>
        <w:t>Būvuzņēmēja piedāvātais personāls vai Apakšuzņēmējs neatbilst tām paziņojumā par Līgumu un Iepirkuma procedūras dokumentos noteiktajām prasībām, kas attiecas uz piegādātāja personālu vai Apakšuzņēmējiem;</w:t>
      </w:r>
    </w:p>
    <w:p w:rsidR="00F3209E" w:rsidRPr="00ED3A86" w:rsidRDefault="00F3209E" w:rsidP="00F3209E">
      <w:pPr>
        <w:numPr>
          <w:ilvl w:val="2"/>
          <w:numId w:val="3"/>
        </w:numPr>
        <w:tabs>
          <w:tab w:val="num" w:pos="1418"/>
        </w:tabs>
        <w:suppressAutoHyphens/>
        <w:spacing w:after="0" w:line="240" w:lineRule="auto"/>
        <w:ind w:left="425" w:firstLine="1"/>
        <w:jc w:val="both"/>
        <w:rPr>
          <w:rFonts w:eastAsia="Times New Roman" w:cstheme="minorHAnsi"/>
          <w:sz w:val="24"/>
          <w:szCs w:val="24"/>
          <w:lang w:eastAsia="ar-SA"/>
        </w:rPr>
      </w:pPr>
      <w:r w:rsidRPr="00ED3A86">
        <w:rPr>
          <w:rFonts w:eastAsia="Times New Roman" w:cstheme="minorHAnsi"/>
          <w:sz w:val="24"/>
          <w:szCs w:val="24"/>
          <w:lang w:eastAsia="ar-SA"/>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nav vismaz tāda pati kvalifikācija, uz kādu iepirkuma procedūrā izraudzītais Būvuzņēmējs atsaucies, apliecinot savu atbilstību iepirkuma procedūrā noteiktajām prasībām;</w:t>
      </w:r>
    </w:p>
    <w:p w:rsidR="00F3209E" w:rsidRPr="00ED3A86" w:rsidRDefault="00F3209E" w:rsidP="00F3209E">
      <w:pPr>
        <w:numPr>
          <w:ilvl w:val="2"/>
          <w:numId w:val="3"/>
        </w:numPr>
        <w:tabs>
          <w:tab w:val="num" w:pos="1418"/>
        </w:tabs>
        <w:suppressAutoHyphens/>
        <w:spacing w:after="0" w:line="240" w:lineRule="auto"/>
        <w:ind w:left="425" w:firstLine="1"/>
        <w:jc w:val="both"/>
        <w:rPr>
          <w:rFonts w:eastAsia="Times New Roman" w:cstheme="minorHAnsi"/>
          <w:sz w:val="24"/>
          <w:szCs w:val="24"/>
          <w:lang w:eastAsia="ar-SA"/>
        </w:rPr>
      </w:pPr>
      <w:r w:rsidRPr="00ED3A86">
        <w:rPr>
          <w:rFonts w:eastAsia="Times New Roman" w:cstheme="minorHAnsi"/>
          <w:sz w:val="24"/>
          <w:szCs w:val="24"/>
          <w:lang w:eastAsia="ar-SA"/>
        </w:rPr>
        <w:t>uz piedāvāto Apakšuzņēmēju attiecas Publisko iepirkumu likuma 62. panta noteiktie izslēgšanas gadījumi.</w:t>
      </w:r>
    </w:p>
    <w:p w:rsidR="00F3209E" w:rsidRPr="00ED3A86" w:rsidRDefault="00F3209E" w:rsidP="00F3209E">
      <w:pPr>
        <w:numPr>
          <w:ilvl w:val="1"/>
          <w:numId w:val="3"/>
        </w:numPr>
        <w:suppressAutoHyphens/>
        <w:spacing w:after="0" w:line="240" w:lineRule="auto"/>
        <w:jc w:val="both"/>
        <w:rPr>
          <w:rFonts w:eastAsia="Times New Roman" w:cstheme="minorHAnsi"/>
          <w:sz w:val="24"/>
          <w:szCs w:val="24"/>
          <w:lang w:eastAsia="ar-SA"/>
        </w:rPr>
      </w:pPr>
      <w:r w:rsidRPr="00ED3A86">
        <w:rPr>
          <w:rFonts w:eastAsia="Times New Roman" w:cstheme="minorHAnsi"/>
          <w:bCs/>
          <w:sz w:val="24"/>
          <w:szCs w:val="24"/>
          <w:lang w:eastAsia="ar-SA"/>
        </w:rPr>
        <w:t xml:space="preserve">Būvuzņēmējs drīkst veikt Apakšuzņēmēju nomaiņu, saskaņā ar Publisko iepirkumu likuma 62. pantu, kā arī minētajiem kritērijiem atbilstošu apakšuzņēmēju vēlāku iesaistīšanu Līguma izpildē, ja Būvuzņēmējs rakstiski par to paziņojis Pasūtītājam un saņēmis pasūtītāja rakstveida piekrišanu Apakšuzņēmēja nomaiņai vai jauna iesaistīšanai Līguma izpildē. </w:t>
      </w:r>
    </w:p>
    <w:p w:rsidR="00F3209E" w:rsidRPr="00ED3A86" w:rsidRDefault="00F3209E" w:rsidP="00F3209E">
      <w:pPr>
        <w:numPr>
          <w:ilvl w:val="1"/>
          <w:numId w:val="3"/>
        </w:numPr>
        <w:shd w:val="clear" w:color="auto" w:fill="FFFFFF"/>
        <w:suppressAutoHyphens/>
        <w:autoSpaceDE w:val="0"/>
        <w:spacing w:after="200" w:line="240" w:lineRule="auto"/>
        <w:contextualSpacing/>
        <w:jc w:val="both"/>
        <w:rPr>
          <w:rFonts w:eastAsia="Calibri" w:cstheme="minorHAnsi"/>
          <w:bCs/>
          <w:sz w:val="24"/>
          <w:szCs w:val="24"/>
        </w:rPr>
      </w:pPr>
      <w:r w:rsidRPr="00ED3A86">
        <w:rPr>
          <w:rFonts w:eastAsia="Calibri" w:cstheme="minorHAnsi"/>
          <w:bCs/>
          <w:sz w:val="24"/>
          <w:szCs w:val="24"/>
        </w:rPr>
        <w:lastRenderedPageBreak/>
        <w:t>Pasūtītājs pieņem lēmumu atļaut vai atteikt iepirkuma procedūrā izraudzītā Būvuzņēmēja personāla vai Apakšuzņēmēju nomaiņu vai ja</w:t>
      </w:r>
      <w:r w:rsidR="00C548A7" w:rsidRPr="00ED3A86">
        <w:rPr>
          <w:rFonts w:eastAsia="Calibri" w:cstheme="minorHAnsi"/>
          <w:bCs/>
          <w:sz w:val="24"/>
          <w:szCs w:val="24"/>
        </w:rPr>
        <w:t>unu Apakšuzņēmēju iesaistīšanu L</w:t>
      </w:r>
      <w:r w:rsidRPr="00ED3A86">
        <w:rPr>
          <w:rFonts w:eastAsia="Calibri" w:cstheme="minorHAnsi"/>
          <w:bCs/>
          <w:sz w:val="24"/>
          <w:szCs w:val="24"/>
        </w:rPr>
        <w:t>īguma izpildē iespējami īsā laikā, bet ne vēlāk kā piecu darbdienu laikā pēc tam, kad saņēmis visu informāciju un dokumentus, kas nepieciešami lēmuma pieņemšanai.</w:t>
      </w:r>
    </w:p>
    <w:p w:rsidR="00F3209E" w:rsidRPr="00ED3A86" w:rsidRDefault="00F3209E" w:rsidP="00F3209E">
      <w:pPr>
        <w:shd w:val="clear" w:color="auto" w:fill="FFFFFF"/>
        <w:suppressAutoHyphens/>
        <w:autoSpaceDE w:val="0"/>
        <w:spacing w:after="0" w:line="240" w:lineRule="auto"/>
        <w:rPr>
          <w:rFonts w:cstheme="minorHAnsi"/>
          <w:b/>
          <w:bCs/>
          <w:sz w:val="24"/>
          <w:szCs w:val="24"/>
        </w:rPr>
      </w:pPr>
    </w:p>
    <w:p w:rsidR="00F3209E" w:rsidRPr="00ED3A86" w:rsidRDefault="00F3209E" w:rsidP="00F3209E">
      <w:pPr>
        <w:numPr>
          <w:ilvl w:val="0"/>
          <w:numId w:val="3"/>
        </w:numPr>
        <w:shd w:val="clear" w:color="auto" w:fill="FFFFFF"/>
        <w:suppressAutoHyphens/>
        <w:autoSpaceDE w:val="0"/>
        <w:spacing w:after="0" w:line="240" w:lineRule="auto"/>
        <w:jc w:val="center"/>
        <w:rPr>
          <w:rFonts w:cstheme="minorHAnsi"/>
          <w:b/>
          <w:bCs/>
          <w:sz w:val="24"/>
          <w:szCs w:val="24"/>
        </w:rPr>
      </w:pPr>
      <w:r w:rsidRPr="00ED3A86">
        <w:rPr>
          <w:rFonts w:cstheme="minorHAnsi"/>
          <w:b/>
          <w:bCs/>
          <w:sz w:val="24"/>
          <w:szCs w:val="24"/>
        </w:rPr>
        <w:t>LĪGUMA GROZĪJUMI</w:t>
      </w:r>
    </w:p>
    <w:p w:rsidR="00F3209E" w:rsidRPr="00ED3A86" w:rsidRDefault="00F3209E" w:rsidP="00F3209E">
      <w:pPr>
        <w:shd w:val="clear" w:color="auto" w:fill="FFFFFF"/>
        <w:suppressAutoHyphens/>
        <w:autoSpaceDE w:val="0"/>
        <w:spacing w:after="0" w:line="240" w:lineRule="auto"/>
        <w:ind w:left="360"/>
        <w:rPr>
          <w:rFonts w:cstheme="minorHAnsi"/>
          <w:b/>
          <w:bCs/>
          <w:sz w:val="24"/>
          <w:szCs w:val="24"/>
        </w:rPr>
      </w:pPr>
    </w:p>
    <w:p w:rsidR="00F3209E" w:rsidRPr="00ED3A86" w:rsidRDefault="00F3209E" w:rsidP="00F3209E">
      <w:pPr>
        <w:pStyle w:val="Sarakstarindkopa"/>
        <w:numPr>
          <w:ilvl w:val="1"/>
          <w:numId w:val="3"/>
        </w:numPr>
        <w:shd w:val="clear" w:color="auto" w:fill="FFFFFF"/>
        <w:autoSpaceDE w:val="0"/>
        <w:spacing w:after="200" w:line="240" w:lineRule="auto"/>
        <w:jc w:val="both"/>
        <w:rPr>
          <w:rFonts w:cstheme="minorHAnsi"/>
          <w:sz w:val="24"/>
          <w:szCs w:val="24"/>
        </w:rPr>
      </w:pPr>
      <w:r w:rsidRPr="00ED3A86">
        <w:rPr>
          <w:rFonts w:cstheme="minorHAnsi"/>
          <w:bCs/>
          <w:sz w:val="24"/>
          <w:szCs w:val="24"/>
        </w:rPr>
        <w:t>Puses savstarpēji vienojoties ir tiesīgas izdarīt izmaiņas Līgumā. Ikviena Līguma izmaiņa tiek noformēta rakstveidā un abu Pušu parakstīta. Jebkuras izmaiņas vai papildinājumi stājas spēkā pēc to abpusējas parakstīšanas un kļūst par Līguma neatņemamu sastāvdaļu.</w:t>
      </w:r>
    </w:p>
    <w:p w:rsidR="00F3209E" w:rsidRPr="00ED3A86" w:rsidRDefault="00F3209E" w:rsidP="00F3209E">
      <w:pPr>
        <w:pStyle w:val="Sarakstarindkopa"/>
        <w:numPr>
          <w:ilvl w:val="1"/>
          <w:numId w:val="3"/>
        </w:numPr>
        <w:shd w:val="clear" w:color="auto" w:fill="FFFFFF"/>
        <w:autoSpaceDE w:val="0"/>
        <w:spacing w:after="200" w:line="240" w:lineRule="auto"/>
        <w:jc w:val="both"/>
        <w:rPr>
          <w:rFonts w:cstheme="minorHAnsi"/>
          <w:sz w:val="24"/>
          <w:szCs w:val="24"/>
        </w:rPr>
      </w:pPr>
      <w:r w:rsidRPr="00ED3A86">
        <w:rPr>
          <w:rFonts w:cstheme="minorHAnsi"/>
          <w:sz w:val="24"/>
          <w:szCs w:val="24"/>
        </w:rPr>
        <w:t>Ja Darba izpildes gaitā ir nepieciešamas Darba izpildes termiņa izmaiņas, tad Būvuzņēmējs iesniedz Pasūtītājam rakstisku pamatojumu Darba izpildes termiņa pagarinājumam, kurā iekļauj kavēšanas iemeslus, pieprasītā termiņa pagarinājuma pamatojumu, izmainītu Darba izpildes kalendāro grafiku, kā arī citu Pasūtītāja pieprasītu informāciju.</w:t>
      </w:r>
    </w:p>
    <w:p w:rsidR="00F3209E" w:rsidRPr="00ED3A86" w:rsidRDefault="00F3209E" w:rsidP="00F3209E">
      <w:pPr>
        <w:pStyle w:val="Sarakstarindkopa"/>
        <w:numPr>
          <w:ilvl w:val="1"/>
          <w:numId w:val="3"/>
        </w:numPr>
        <w:shd w:val="clear" w:color="auto" w:fill="FFFFFF"/>
        <w:autoSpaceDE w:val="0"/>
        <w:spacing w:after="200" w:line="240" w:lineRule="auto"/>
        <w:jc w:val="both"/>
        <w:rPr>
          <w:rFonts w:cstheme="minorHAnsi"/>
          <w:sz w:val="24"/>
          <w:szCs w:val="24"/>
        </w:rPr>
      </w:pPr>
      <w:r w:rsidRPr="00ED3A86">
        <w:rPr>
          <w:rFonts w:eastAsia="Calibri" w:cstheme="minorHAnsi"/>
          <w:sz w:val="24"/>
          <w:szCs w:val="24"/>
        </w:rPr>
        <w:t>Līguma termiņa pagarinājums iespējams pusēm vienojoties par pamatojumu ņemot darba izpildei objektīvi nepieciešamus termiņa pagarinājums:</w:t>
      </w:r>
    </w:p>
    <w:p w:rsidR="00F3209E" w:rsidRPr="00ED3A86" w:rsidRDefault="00F3209E" w:rsidP="00F3209E">
      <w:pPr>
        <w:numPr>
          <w:ilvl w:val="2"/>
          <w:numId w:val="3"/>
        </w:numPr>
        <w:shd w:val="clear" w:color="auto" w:fill="FFFFFF"/>
        <w:suppressAutoHyphens/>
        <w:autoSpaceDE w:val="0"/>
        <w:spacing w:after="200" w:line="240" w:lineRule="auto"/>
        <w:contextualSpacing/>
        <w:jc w:val="both"/>
        <w:rPr>
          <w:rFonts w:eastAsia="Calibri" w:cstheme="minorHAnsi"/>
          <w:sz w:val="24"/>
          <w:szCs w:val="24"/>
        </w:rPr>
      </w:pPr>
      <w:r w:rsidRPr="00ED3A86">
        <w:rPr>
          <w:rFonts w:eastAsia="Calibri" w:cstheme="minorHAnsi"/>
          <w:sz w:val="24"/>
          <w:szCs w:val="24"/>
        </w:rPr>
        <w:t>papildus darbi obj</w:t>
      </w:r>
      <w:r w:rsidR="00C548A7" w:rsidRPr="00ED3A86">
        <w:rPr>
          <w:rFonts w:eastAsia="Calibri" w:cstheme="minorHAnsi"/>
          <w:sz w:val="24"/>
          <w:szCs w:val="24"/>
        </w:rPr>
        <w:t>ektā, P</w:t>
      </w:r>
      <w:r w:rsidRPr="00ED3A86">
        <w:rPr>
          <w:rFonts w:eastAsia="Calibri" w:cstheme="minorHAnsi"/>
          <w:sz w:val="24"/>
          <w:szCs w:val="24"/>
        </w:rPr>
        <w:t>usēm atsevišķi par to vienojoties;</w:t>
      </w:r>
    </w:p>
    <w:p w:rsidR="00F3209E" w:rsidRPr="00ED3A86" w:rsidRDefault="00F3209E" w:rsidP="00F3209E">
      <w:pPr>
        <w:numPr>
          <w:ilvl w:val="2"/>
          <w:numId w:val="3"/>
        </w:numPr>
        <w:shd w:val="clear" w:color="auto" w:fill="FFFFFF"/>
        <w:suppressAutoHyphens/>
        <w:autoSpaceDE w:val="0"/>
        <w:spacing w:after="200" w:line="240" w:lineRule="auto"/>
        <w:contextualSpacing/>
        <w:jc w:val="both"/>
        <w:rPr>
          <w:rFonts w:eastAsia="Calibri" w:cstheme="minorHAnsi"/>
          <w:sz w:val="24"/>
          <w:szCs w:val="24"/>
        </w:rPr>
      </w:pPr>
      <w:r w:rsidRPr="00ED3A86">
        <w:rPr>
          <w:rFonts w:eastAsia="Calibri" w:cstheme="minorHAnsi"/>
          <w:sz w:val="24"/>
          <w:szCs w:val="24"/>
        </w:rPr>
        <w:t>Labiekārtojumu pieņemšanas – nodošanas grafika izmaiņas, saskaņā ar Līguma punktu 6.1. un tā apakšpunktiem;</w:t>
      </w:r>
    </w:p>
    <w:p w:rsidR="00F3209E" w:rsidRPr="00ED3A86" w:rsidRDefault="00F3209E" w:rsidP="00F3209E">
      <w:pPr>
        <w:numPr>
          <w:ilvl w:val="2"/>
          <w:numId w:val="3"/>
        </w:numPr>
        <w:shd w:val="clear" w:color="auto" w:fill="FFFFFF"/>
        <w:suppressAutoHyphens/>
        <w:autoSpaceDE w:val="0"/>
        <w:spacing w:after="200" w:line="240" w:lineRule="auto"/>
        <w:contextualSpacing/>
        <w:jc w:val="both"/>
        <w:rPr>
          <w:rFonts w:cstheme="minorHAnsi"/>
          <w:bCs/>
          <w:sz w:val="24"/>
          <w:szCs w:val="24"/>
        </w:rPr>
      </w:pPr>
      <w:r w:rsidRPr="00ED3A86">
        <w:rPr>
          <w:rFonts w:eastAsia="Calibri" w:cstheme="minorHAnsi"/>
          <w:sz w:val="24"/>
          <w:szCs w:val="24"/>
        </w:rPr>
        <w:t>Ja Būvuzņēmējs Būvdarbu izpildē sastopas ar neparedzamiem apstākļiem: cilvēka radītiem, fiziskiem, dabiskiem, īpaši nelabvēlīgiem klimatiskajiem vai cietiem apstākļiem kurus Būvuzņēmējs, kā pieredzējis nozares speciālists, nevarēja paredzēt.</w:t>
      </w:r>
    </w:p>
    <w:p w:rsidR="00F3209E" w:rsidRPr="00ED3A86" w:rsidRDefault="00C548A7" w:rsidP="00F3209E">
      <w:pPr>
        <w:numPr>
          <w:ilvl w:val="1"/>
          <w:numId w:val="3"/>
        </w:numPr>
        <w:shd w:val="clear" w:color="auto" w:fill="FFFFFF"/>
        <w:suppressAutoHyphens/>
        <w:autoSpaceDE w:val="0"/>
        <w:spacing w:after="200" w:line="240" w:lineRule="auto"/>
        <w:contextualSpacing/>
        <w:jc w:val="both"/>
        <w:rPr>
          <w:rFonts w:cstheme="minorHAnsi"/>
          <w:bCs/>
          <w:sz w:val="24"/>
          <w:szCs w:val="24"/>
        </w:rPr>
      </w:pPr>
      <w:r w:rsidRPr="00ED3A86">
        <w:rPr>
          <w:rFonts w:cstheme="minorHAnsi"/>
          <w:bCs/>
          <w:sz w:val="24"/>
          <w:szCs w:val="24"/>
        </w:rPr>
        <w:t>Līgums var tikt izbeigts, P</w:t>
      </w:r>
      <w:r w:rsidR="00F3209E" w:rsidRPr="00ED3A86">
        <w:rPr>
          <w:rFonts w:cstheme="minorHAnsi"/>
          <w:bCs/>
          <w:sz w:val="24"/>
          <w:szCs w:val="24"/>
        </w:rPr>
        <w:t>usēm savstarpēji vienojoties vai Līgumā noteiktajā kārtībā.</w:t>
      </w:r>
    </w:p>
    <w:p w:rsidR="00F3209E" w:rsidRPr="00ED3A86" w:rsidRDefault="00F3209E" w:rsidP="00F3209E">
      <w:pPr>
        <w:pStyle w:val="Sarakstarindkopa"/>
        <w:numPr>
          <w:ilvl w:val="1"/>
          <w:numId w:val="3"/>
        </w:numPr>
        <w:shd w:val="clear" w:color="auto" w:fill="FFFFFF"/>
        <w:autoSpaceDE w:val="0"/>
        <w:spacing w:after="200" w:line="240" w:lineRule="auto"/>
        <w:jc w:val="both"/>
        <w:rPr>
          <w:rFonts w:cstheme="minorHAnsi"/>
          <w:bCs/>
          <w:sz w:val="24"/>
          <w:szCs w:val="24"/>
        </w:rPr>
      </w:pPr>
      <w:r w:rsidRPr="00ED3A86">
        <w:rPr>
          <w:rFonts w:cstheme="minorHAnsi"/>
          <w:bCs/>
          <w:sz w:val="24"/>
          <w:szCs w:val="24"/>
        </w:rPr>
        <w:t>Pasūtītājs, nosūtot Būvuzņēmējam rakstisku paziņojumu 10 (desmit) darba dienu iepriekš ir tiesīgs vienpusēji izbeigt Līgumu, ja:</w:t>
      </w:r>
    </w:p>
    <w:p w:rsidR="00F3209E" w:rsidRPr="00ED3A86" w:rsidRDefault="00F3209E" w:rsidP="00F3209E">
      <w:pPr>
        <w:pStyle w:val="Sarakstarindkopa"/>
        <w:numPr>
          <w:ilvl w:val="2"/>
          <w:numId w:val="3"/>
        </w:numPr>
        <w:shd w:val="clear" w:color="auto" w:fill="FFFFFF"/>
        <w:autoSpaceDE w:val="0"/>
        <w:spacing w:after="200" w:line="240" w:lineRule="auto"/>
        <w:jc w:val="both"/>
        <w:rPr>
          <w:rFonts w:cstheme="minorHAnsi"/>
          <w:bCs/>
          <w:sz w:val="24"/>
          <w:szCs w:val="24"/>
        </w:rPr>
      </w:pPr>
      <w:r w:rsidRPr="00ED3A86">
        <w:rPr>
          <w:rFonts w:cstheme="minorHAnsi"/>
          <w:bCs/>
          <w:sz w:val="24"/>
          <w:szCs w:val="24"/>
        </w:rPr>
        <w:t>Būvuzņēmējs Līgumā noteiktajā termiņā neiesniedz Būvdarbu izpildes garantiju un Būvuzņēmēja civiltiesiskās atbildības apdrošināšanas līgumu;</w:t>
      </w:r>
    </w:p>
    <w:p w:rsidR="00F3209E" w:rsidRPr="00ED3A86" w:rsidRDefault="00F3209E" w:rsidP="00F3209E">
      <w:pPr>
        <w:pStyle w:val="Sarakstarindkopa"/>
        <w:numPr>
          <w:ilvl w:val="2"/>
          <w:numId w:val="3"/>
        </w:numPr>
        <w:shd w:val="clear" w:color="auto" w:fill="FFFFFF"/>
        <w:autoSpaceDE w:val="0"/>
        <w:spacing w:after="200" w:line="240" w:lineRule="auto"/>
        <w:jc w:val="both"/>
        <w:rPr>
          <w:rFonts w:cstheme="minorHAnsi"/>
          <w:bCs/>
          <w:sz w:val="24"/>
          <w:szCs w:val="24"/>
        </w:rPr>
      </w:pPr>
      <w:r w:rsidRPr="00ED3A86">
        <w:rPr>
          <w:rFonts w:cstheme="minorHAnsi"/>
          <w:bCs/>
          <w:sz w:val="24"/>
          <w:szCs w:val="24"/>
        </w:rPr>
        <w:t>Būvuzņēmējs neievēro jebkuru no Līgumā noteiktajiem Būvdarbu uzsākšanas un izpildes termiņiem, ieskaitot starptermiņiem, un, ja Būvuzņēmēja nokavējums ir sasniedzis 30 (trīsdesmit) kalendārās dienas;</w:t>
      </w:r>
    </w:p>
    <w:p w:rsidR="00F3209E" w:rsidRPr="00ED3A86" w:rsidRDefault="00F3209E" w:rsidP="00F3209E">
      <w:pPr>
        <w:pStyle w:val="Sarakstarindkopa"/>
        <w:numPr>
          <w:ilvl w:val="2"/>
          <w:numId w:val="3"/>
        </w:numPr>
        <w:shd w:val="clear" w:color="auto" w:fill="FFFFFF"/>
        <w:autoSpaceDE w:val="0"/>
        <w:spacing w:after="200" w:line="240" w:lineRule="auto"/>
        <w:jc w:val="both"/>
        <w:rPr>
          <w:rFonts w:cstheme="minorHAnsi"/>
          <w:bCs/>
          <w:sz w:val="24"/>
          <w:szCs w:val="24"/>
        </w:rPr>
      </w:pPr>
      <w:r w:rsidRPr="00ED3A86">
        <w:rPr>
          <w:rFonts w:cstheme="minorHAnsi"/>
          <w:bCs/>
          <w:sz w:val="24"/>
          <w:szCs w:val="24"/>
        </w:rPr>
        <w:t>Būvuzņēmējs neievēro likumīgus Būvuzrauga autoruzraudzības vai Pasūtītāja norādījumus, vai arī nepilda Līgumā noteiktās saistības vai pienākumus un, ja Būvuzņēmējs  neizpildi nav novērsis 30(trīsdesmit) kalendāro dienu laikā pēc attiecīgā rakstiskā Pasūtītāja vai Būvuzrauga paziņojuma saņemšanas;</w:t>
      </w:r>
    </w:p>
    <w:p w:rsidR="00F3209E" w:rsidRPr="00ED3A86" w:rsidRDefault="00C548A7" w:rsidP="00F3209E">
      <w:pPr>
        <w:pStyle w:val="Sarakstarindkopa"/>
        <w:numPr>
          <w:ilvl w:val="2"/>
          <w:numId w:val="3"/>
        </w:numPr>
        <w:shd w:val="clear" w:color="auto" w:fill="FFFFFF"/>
        <w:autoSpaceDE w:val="0"/>
        <w:spacing w:after="200" w:line="240" w:lineRule="auto"/>
        <w:jc w:val="both"/>
        <w:rPr>
          <w:rFonts w:cstheme="minorHAnsi"/>
          <w:bCs/>
          <w:sz w:val="24"/>
          <w:szCs w:val="24"/>
        </w:rPr>
      </w:pPr>
      <w:r w:rsidRPr="00ED3A86">
        <w:rPr>
          <w:rFonts w:eastAsia="Times New Roman" w:cstheme="minorHAnsi"/>
          <w:sz w:val="24"/>
          <w:szCs w:val="24"/>
          <w:lang w:eastAsia="lv-LV"/>
        </w:rPr>
        <w:t>ja L</w:t>
      </w:r>
      <w:r w:rsidR="00F3209E" w:rsidRPr="00ED3A86">
        <w:rPr>
          <w:rFonts w:eastAsia="Times New Roman" w:cstheme="minorHAnsi"/>
          <w:sz w:val="24"/>
          <w:szCs w:val="24"/>
          <w:lang w:eastAsia="lv-LV"/>
        </w:rPr>
        <w:t xml:space="preserve">īgumu nav iespējams izpildīt </w:t>
      </w:r>
      <w:r w:rsidRPr="00ED3A86">
        <w:rPr>
          <w:rFonts w:eastAsia="Times New Roman" w:cstheme="minorHAnsi"/>
          <w:sz w:val="24"/>
          <w:szCs w:val="24"/>
          <w:lang w:eastAsia="lv-LV"/>
        </w:rPr>
        <w:t>tādēļ, ka L</w:t>
      </w:r>
      <w:r w:rsidR="00F3209E" w:rsidRPr="00ED3A86">
        <w:rPr>
          <w:rFonts w:eastAsia="Times New Roman" w:cstheme="minorHAnsi"/>
          <w:sz w:val="24"/>
          <w:szCs w:val="24"/>
          <w:lang w:eastAsia="lv-LV"/>
        </w:rPr>
        <w:t>īguma izpildes laikā Būvuzņēmējam ir piemērotas starptautiskās vai nacionālās sankcijas vai būtiskas finanšu un kapitāla tirgus intereses ietekmējošas Eiropas Savienības vai Ziemeļatlantijas līguma organizācijas dalībvalsts noteiktās sankcijas.</w:t>
      </w:r>
    </w:p>
    <w:p w:rsidR="00F3209E" w:rsidRPr="00ED3A86" w:rsidRDefault="00F3209E" w:rsidP="00F3209E">
      <w:pPr>
        <w:pStyle w:val="Sarakstarindkopa"/>
        <w:numPr>
          <w:ilvl w:val="1"/>
          <w:numId w:val="3"/>
        </w:numPr>
        <w:shd w:val="clear" w:color="auto" w:fill="FFFFFF"/>
        <w:autoSpaceDE w:val="0"/>
        <w:spacing w:after="200" w:line="240" w:lineRule="auto"/>
        <w:jc w:val="both"/>
        <w:rPr>
          <w:rFonts w:cstheme="minorHAnsi"/>
          <w:bCs/>
          <w:sz w:val="24"/>
          <w:szCs w:val="24"/>
        </w:rPr>
      </w:pPr>
      <w:r w:rsidRPr="00ED3A86">
        <w:rPr>
          <w:rFonts w:cstheme="minorHAnsi"/>
          <w:bCs/>
          <w:sz w:val="24"/>
          <w:szCs w:val="24"/>
        </w:rPr>
        <w:t xml:space="preserve">Ja Līgums tiek izbeigts Pusēm vienojoties vai pasūtītājs izmanto tiesības vienpusēji izbeigt Līgumu, Līgumā paredzētajos gadījumos, Puses sastāda atsevišķu aktu par faktiski izpildīto Būvdarbu apjomu un to vērtību. Pasūtītājs pieņem Būvdarbus tādā apjomā, kādā tie ir veikti, atbilst līgumam un ir turpmāk izmantojami. Būvuzņēmējs atmaksā Pasūtītājam saņemto avansa maksājumu (ja Būvuzņēmējs tādu ir saņēmis) 30 (trīsdesmit) kalendāro dienu laikā, saņemtos </w:t>
      </w:r>
      <w:r w:rsidRPr="00ED3A86">
        <w:rPr>
          <w:rFonts w:cstheme="minorHAnsi"/>
          <w:bCs/>
          <w:sz w:val="24"/>
          <w:szCs w:val="24"/>
        </w:rPr>
        <w:lastRenderedPageBreak/>
        <w:t>maksājumus, veic līgumsoda samaksu (ja tāds ir aprēķināts Būvuzņēmējam saskaņā ar Līguma noteikumiem), no šīs summas atskaitot faktiski izpildīto Būvdarbu apjomu un to vērtību.</w:t>
      </w:r>
    </w:p>
    <w:p w:rsidR="00F3209E" w:rsidRPr="00ED3A86" w:rsidRDefault="00F3209E" w:rsidP="00F3209E">
      <w:pPr>
        <w:pStyle w:val="Sarakstarindkopa"/>
        <w:numPr>
          <w:ilvl w:val="1"/>
          <w:numId w:val="3"/>
        </w:numPr>
        <w:shd w:val="clear" w:color="auto" w:fill="FFFFFF"/>
        <w:autoSpaceDE w:val="0"/>
        <w:spacing w:after="200" w:line="240" w:lineRule="auto"/>
        <w:jc w:val="both"/>
        <w:rPr>
          <w:rFonts w:cstheme="minorHAnsi"/>
          <w:bCs/>
          <w:sz w:val="24"/>
          <w:szCs w:val="24"/>
        </w:rPr>
      </w:pPr>
      <w:r w:rsidRPr="00ED3A86">
        <w:rPr>
          <w:rFonts w:cstheme="minorHAnsi"/>
          <w:bCs/>
          <w:sz w:val="24"/>
          <w:szCs w:val="24"/>
        </w:rPr>
        <w:t xml:space="preserve">Būvuzņēmējs ir tiesīgs vienpusēji izbeigt Līgumu, paziņojot par to Pasūtītājam rakstveidā 10 (desmit) darba dienas iepriekš, ja Pasūtītājs ir nokavējis kādu Līgumā noteikto maksājuma termiņu ilgāk kā 30 (trīsdesmit) kalendārās dienas un maksājumu nav veicis 10 (desmit) darba dienu laikā pēc Būvuzņēmēja rakstveida brīdinājuma saņemšanas, pastāvot nosacījumam, ka Būvuzņēmējs ir izpildījis visus priekšnoteikumus maksājuma saņemšanai. </w:t>
      </w:r>
    </w:p>
    <w:p w:rsidR="00F3209E" w:rsidRPr="00ED3A86" w:rsidRDefault="00F3209E" w:rsidP="00F3209E">
      <w:pPr>
        <w:pStyle w:val="Sarakstarindkopa"/>
        <w:numPr>
          <w:ilvl w:val="1"/>
          <w:numId w:val="3"/>
        </w:numPr>
        <w:shd w:val="clear" w:color="auto" w:fill="FFFFFF"/>
        <w:autoSpaceDE w:val="0"/>
        <w:spacing w:after="200" w:line="240" w:lineRule="auto"/>
        <w:jc w:val="both"/>
        <w:rPr>
          <w:rFonts w:cstheme="minorHAnsi"/>
          <w:bCs/>
          <w:sz w:val="24"/>
          <w:szCs w:val="24"/>
        </w:rPr>
      </w:pPr>
      <w:r w:rsidRPr="00ED3A86">
        <w:rPr>
          <w:rFonts w:cstheme="minorHAnsi"/>
          <w:bCs/>
          <w:sz w:val="24"/>
          <w:szCs w:val="24"/>
        </w:rPr>
        <w:t>Līguma izbeigšanas gadījumā Būvuzņēmējs nekavējoties vai pasūtītāja noteiktajā datumā pārtrauc Būvdarbus, veic visus pasākumus, lai Būvobjekts un Būvdarbi tiktu atstāti nebojātā, drošā stāvoklī un atbilstoši normatīvo aktu prasībām, sakopj Būvobjektu un nodod Pasūtītājam uz Būvdarbiem attiecināmo dokumentāciju, nodrošina, lai Būvuzņēmēja personāls atstātu Būvobjektu, kā arī veic citas darbības, par kurām Puses vienojas.</w:t>
      </w:r>
    </w:p>
    <w:p w:rsidR="00F3209E" w:rsidRPr="00ED3A86" w:rsidRDefault="00F3209E" w:rsidP="00F3209E">
      <w:pPr>
        <w:pStyle w:val="Sarakstarindkopa"/>
        <w:numPr>
          <w:ilvl w:val="1"/>
          <w:numId w:val="3"/>
        </w:numPr>
        <w:shd w:val="clear" w:color="auto" w:fill="FFFFFF"/>
        <w:autoSpaceDE w:val="0"/>
        <w:spacing w:after="200" w:line="240" w:lineRule="auto"/>
        <w:jc w:val="both"/>
        <w:rPr>
          <w:rFonts w:cstheme="minorHAnsi"/>
          <w:bCs/>
          <w:sz w:val="24"/>
          <w:szCs w:val="24"/>
        </w:rPr>
      </w:pPr>
      <w:r w:rsidRPr="00ED3A86">
        <w:rPr>
          <w:rFonts w:cstheme="minorHAnsi"/>
          <w:bCs/>
          <w:sz w:val="24"/>
          <w:szCs w:val="24"/>
        </w:rPr>
        <w:t xml:space="preserve">Ja atbilstoši Latvijas republikā spēkā esošajiem būvniecību normatīvajiem aktiem tiek pamatoti apturēti Būvdarbi, tas nav par pamatu Līguma izpildes termiņa pagarinājuma. </w:t>
      </w:r>
    </w:p>
    <w:p w:rsidR="00F3209E" w:rsidRPr="00ED3A86" w:rsidRDefault="00F3209E" w:rsidP="00F3209E">
      <w:pPr>
        <w:pStyle w:val="Virsraksts2"/>
        <w:keepLines w:val="0"/>
        <w:numPr>
          <w:ilvl w:val="0"/>
          <w:numId w:val="3"/>
        </w:numPr>
        <w:suppressAutoHyphens/>
        <w:spacing w:before="240" w:after="60" w:line="240" w:lineRule="auto"/>
        <w:jc w:val="center"/>
        <w:rPr>
          <w:rFonts w:asciiTheme="minorHAnsi" w:hAnsiTheme="minorHAnsi" w:cstheme="minorHAnsi"/>
          <w:color w:val="auto"/>
          <w:sz w:val="24"/>
          <w:szCs w:val="24"/>
        </w:rPr>
      </w:pPr>
      <w:r w:rsidRPr="00ED3A86">
        <w:rPr>
          <w:rFonts w:asciiTheme="minorHAnsi" w:hAnsiTheme="minorHAnsi" w:cstheme="minorHAnsi"/>
          <w:color w:val="auto"/>
          <w:sz w:val="24"/>
          <w:szCs w:val="24"/>
        </w:rPr>
        <w:t>CITI NOTEIKUMI</w:t>
      </w:r>
    </w:p>
    <w:p w:rsidR="00F3209E" w:rsidRPr="00ED3A86" w:rsidRDefault="00F3209E" w:rsidP="00F3209E">
      <w:pPr>
        <w:rPr>
          <w:rFonts w:cstheme="minorHAnsi"/>
          <w:sz w:val="24"/>
          <w:szCs w:val="24"/>
        </w:rPr>
      </w:pPr>
    </w:p>
    <w:p w:rsidR="00F3209E" w:rsidRPr="00ED3A86" w:rsidRDefault="00F3209E" w:rsidP="00F3209E">
      <w:pPr>
        <w:pStyle w:val="Sarakstarindkopa"/>
        <w:numPr>
          <w:ilvl w:val="1"/>
          <w:numId w:val="3"/>
        </w:numPr>
        <w:spacing w:after="200" w:line="240" w:lineRule="auto"/>
        <w:jc w:val="both"/>
        <w:rPr>
          <w:rFonts w:cstheme="minorHAnsi"/>
          <w:sz w:val="24"/>
          <w:szCs w:val="24"/>
        </w:rPr>
      </w:pPr>
      <w:r w:rsidRPr="00ED3A86">
        <w:rPr>
          <w:rFonts w:cstheme="minorHAnsi"/>
          <w:sz w:val="24"/>
          <w:szCs w:val="24"/>
        </w:rPr>
        <w:t>Līguma izpildes laikā radušos strīd</w:t>
      </w:r>
      <w:r w:rsidR="007B230A" w:rsidRPr="00ED3A86">
        <w:rPr>
          <w:rFonts w:cstheme="minorHAnsi"/>
          <w:sz w:val="24"/>
          <w:szCs w:val="24"/>
        </w:rPr>
        <w:t>us Puses risina vienojoties vai</w:t>
      </w:r>
      <w:r w:rsidRPr="00ED3A86">
        <w:rPr>
          <w:rFonts w:cstheme="minorHAnsi"/>
          <w:sz w:val="24"/>
          <w:szCs w:val="24"/>
        </w:rPr>
        <w:t>, ja vienošanās nav iespējama, strīdu izskata Latvijas republikas tiesā normatīvajos aktos noteiktā kārtībā.</w:t>
      </w:r>
    </w:p>
    <w:p w:rsidR="00F3209E" w:rsidRPr="00ED3A86" w:rsidRDefault="00F3209E" w:rsidP="00F3209E">
      <w:pPr>
        <w:pStyle w:val="Sarakstarindkopa"/>
        <w:numPr>
          <w:ilvl w:val="1"/>
          <w:numId w:val="3"/>
        </w:numPr>
        <w:spacing w:after="200" w:line="240" w:lineRule="auto"/>
        <w:jc w:val="both"/>
        <w:rPr>
          <w:rFonts w:cstheme="minorHAnsi"/>
          <w:sz w:val="24"/>
          <w:szCs w:val="24"/>
        </w:rPr>
      </w:pPr>
      <w:r w:rsidRPr="00ED3A86">
        <w:rPr>
          <w:rFonts w:cstheme="minorHAnsi"/>
          <w:sz w:val="24"/>
          <w:szCs w:val="24"/>
        </w:rPr>
        <w:t>Nevienai no Pusēm nav tiesību bez otras Puses rakstiskas piekrišanas nodot savas no Līguma izrietošās saistības trešajām personām.</w:t>
      </w:r>
    </w:p>
    <w:p w:rsidR="00F3209E" w:rsidRPr="00ED3A86" w:rsidRDefault="00F3209E" w:rsidP="00F3209E">
      <w:pPr>
        <w:pStyle w:val="Sarakstarindkopa"/>
        <w:numPr>
          <w:ilvl w:val="1"/>
          <w:numId w:val="3"/>
        </w:numPr>
        <w:spacing w:after="200" w:line="240" w:lineRule="auto"/>
        <w:jc w:val="both"/>
        <w:rPr>
          <w:rFonts w:cstheme="minorHAnsi"/>
          <w:sz w:val="24"/>
          <w:szCs w:val="24"/>
        </w:rPr>
      </w:pPr>
      <w:r w:rsidRPr="00ED3A86">
        <w:rPr>
          <w:rFonts w:cstheme="minorHAnsi"/>
          <w:sz w:val="24"/>
          <w:szCs w:val="24"/>
        </w:rPr>
        <w:t>Visiem paziņojumiem, ko Puses sūta viena otrai saskaņā ar Līgumu, ir jābūt rakstveidā  un ir jābūt nodotiem personīgi vai nosūtītiem pa pastu.</w:t>
      </w:r>
    </w:p>
    <w:p w:rsidR="00F3209E" w:rsidRPr="00ED3A86" w:rsidRDefault="00F3209E" w:rsidP="00F3209E">
      <w:pPr>
        <w:pStyle w:val="Sarakstarindkopa"/>
        <w:numPr>
          <w:ilvl w:val="1"/>
          <w:numId w:val="3"/>
        </w:numPr>
        <w:spacing w:after="200" w:line="240" w:lineRule="auto"/>
        <w:jc w:val="both"/>
        <w:rPr>
          <w:rFonts w:cstheme="minorHAnsi"/>
          <w:sz w:val="24"/>
          <w:szCs w:val="24"/>
        </w:rPr>
      </w:pPr>
      <w:r w:rsidRPr="00ED3A86">
        <w:rPr>
          <w:rFonts w:cstheme="minorHAnsi"/>
          <w:sz w:val="24"/>
          <w:szCs w:val="24"/>
        </w:rPr>
        <w:t>Gadījumā, ja kāda no Pusēm maina savu juridisko adresi, korespondences adresi vai bankas rekvizītus, tas ne vēlāk kā 2 (divu) darba dienu laikā rakstiski jāpaziņo otrai Pusei.</w:t>
      </w:r>
    </w:p>
    <w:p w:rsidR="00F3209E" w:rsidRPr="00ED3A86" w:rsidRDefault="00F3209E" w:rsidP="00F3209E">
      <w:pPr>
        <w:pStyle w:val="Sarakstarindkopa"/>
        <w:numPr>
          <w:ilvl w:val="1"/>
          <w:numId w:val="3"/>
        </w:numPr>
        <w:spacing w:after="200" w:line="240" w:lineRule="auto"/>
        <w:jc w:val="both"/>
        <w:rPr>
          <w:rFonts w:cstheme="minorHAnsi"/>
          <w:sz w:val="24"/>
          <w:szCs w:val="24"/>
        </w:rPr>
      </w:pPr>
      <w:r w:rsidRPr="00ED3A86">
        <w:rPr>
          <w:rFonts w:cstheme="minorHAnsi"/>
          <w:sz w:val="24"/>
          <w:szCs w:val="24"/>
        </w:rPr>
        <w:t xml:space="preserve">Puses uzņemas pienākumu sniegt rakstveida atbildi iespējami īsākā laikā, bet ne vēlāk kā 5 (piecu) darba dienu laikā uz jebkuru pieprasījumu, kas saistīts ar Līguma izpildi. </w:t>
      </w:r>
    </w:p>
    <w:p w:rsidR="00F3209E" w:rsidRPr="00ED3A86" w:rsidRDefault="00F3209E" w:rsidP="00F3209E">
      <w:pPr>
        <w:pStyle w:val="Sarakstarindkopa"/>
        <w:numPr>
          <w:ilvl w:val="1"/>
          <w:numId w:val="3"/>
        </w:numPr>
        <w:tabs>
          <w:tab w:val="left" w:pos="-3686"/>
        </w:tabs>
        <w:spacing w:after="200" w:line="240" w:lineRule="auto"/>
        <w:jc w:val="both"/>
        <w:rPr>
          <w:rFonts w:cstheme="minorHAnsi"/>
          <w:sz w:val="24"/>
          <w:szCs w:val="24"/>
        </w:rPr>
      </w:pPr>
      <w:r w:rsidRPr="00ED3A86">
        <w:rPr>
          <w:rFonts w:cstheme="minorHAnsi"/>
          <w:sz w:val="24"/>
          <w:szCs w:val="24"/>
        </w:rPr>
        <w:t>Pretrunu gadījumā starp Līguma pielikumu dažādajiem noteikumiem vēlāks noteikums atceļ iepriekš pieņemtu, un speciāls noteikums atceļ vispārēju noteikumu.</w:t>
      </w:r>
    </w:p>
    <w:p w:rsidR="00F3209E" w:rsidRPr="00ED3A86" w:rsidRDefault="00F3209E" w:rsidP="00F3209E">
      <w:pPr>
        <w:pStyle w:val="Sarakstarindkopa"/>
        <w:numPr>
          <w:ilvl w:val="1"/>
          <w:numId w:val="3"/>
        </w:numPr>
        <w:tabs>
          <w:tab w:val="left" w:pos="-3686"/>
        </w:tabs>
        <w:spacing w:after="200" w:line="240" w:lineRule="auto"/>
        <w:jc w:val="both"/>
        <w:rPr>
          <w:rFonts w:cstheme="minorHAnsi"/>
          <w:sz w:val="24"/>
          <w:szCs w:val="24"/>
        </w:rPr>
      </w:pPr>
      <w:r w:rsidRPr="00ED3A86">
        <w:rPr>
          <w:rFonts w:cstheme="minorHAnsi"/>
          <w:sz w:val="24"/>
          <w:szCs w:val="24"/>
        </w:rPr>
        <w:t>Termini un virsraksti Līgumā ir lietoti vienīgi Līguma satura atspoguļošanai.</w:t>
      </w:r>
    </w:p>
    <w:p w:rsidR="00F3209E" w:rsidRPr="00ED3A86" w:rsidRDefault="00F3209E" w:rsidP="00F3209E">
      <w:pPr>
        <w:pStyle w:val="Sarakstarindkopa"/>
        <w:numPr>
          <w:ilvl w:val="1"/>
          <w:numId w:val="3"/>
        </w:numPr>
        <w:tabs>
          <w:tab w:val="left" w:pos="-3686"/>
        </w:tabs>
        <w:spacing w:after="200" w:line="240" w:lineRule="auto"/>
        <w:jc w:val="both"/>
        <w:rPr>
          <w:rFonts w:cstheme="minorHAnsi"/>
          <w:sz w:val="24"/>
          <w:szCs w:val="24"/>
        </w:rPr>
      </w:pPr>
      <w:r w:rsidRPr="00ED3A86">
        <w:rPr>
          <w:rFonts w:cstheme="minorHAnsi"/>
          <w:sz w:val="24"/>
          <w:szCs w:val="24"/>
        </w:rPr>
        <w:t>Līgums ir sastādīts 2 (</w:t>
      </w:r>
      <w:r w:rsidRPr="00ED3A86">
        <w:rPr>
          <w:rFonts w:cstheme="minorHAnsi"/>
          <w:i/>
          <w:sz w:val="24"/>
          <w:szCs w:val="24"/>
        </w:rPr>
        <w:t>divos</w:t>
      </w:r>
      <w:r w:rsidR="007B230A" w:rsidRPr="00ED3A86">
        <w:rPr>
          <w:rFonts w:cstheme="minorHAnsi"/>
          <w:sz w:val="24"/>
          <w:szCs w:val="24"/>
        </w:rPr>
        <w:t>) eksemplāros uz 13 (trīspadsmit)</w:t>
      </w:r>
      <w:r w:rsidRPr="00ED3A86">
        <w:rPr>
          <w:rFonts w:cstheme="minorHAnsi"/>
          <w:sz w:val="24"/>
          <w:szCs w:val="24"/>
        </w:rPr>
        <w:t xml:space="preserve"> lapām</w:t>
      </w:r>
      <w:r w:rsidR="007B230A" w:rsidRPr="00ED3A86">
        <w:rPr>
          <w:rFonts w:cstheme="minorHAnsi"/>
          <w:sz w:val="24"/>
          <w:szCs w:val="24"/>
        </w:rPr>
        <w:t xml:space="preserve"> bez pielikumiem-kopā ar pielikumiem uz </w:t>
      </w:r>
      <w:r w:rsidR="00C548A7" w:rsidRPr="00ED3A86">
        <w:rPr>
          <w:rFonts w:cstheme="minorHAnsi"/>
          <w:sz w:val="24"/>
          <w:szCs w:val="24"/>
        </w:rPr>
        <w:t>42 (četrdesmit divām)</w:t>
      </w:r>
      <w:r w:rsidR="007B230A" w:rsidRPr="00ED3A86">
        <w:rPr>
          <w:rFonts w:cstheme="minorHAnsi"/>
          <w:sz w:val="24"/>
          <w:szCs w:val="24"/>
        </w:rPr>
        <w:t>,</w:t>
      </w:r>
      <w:r w:rsidRPr="00ED3A86">
        <w:rPr>
          <w:rFonts w:cstheme="minorHAnsi"/>
          <w:sz w:val="24"/>
          <w:szCs w:val="24"/>
        </w:rPr>
        <w:t xml:space="preserve"> ar vienādu juridisku spēku, no kuriem katrai Pusei tiek izsniegts viens eksemplārs.</w:t>
      </w:r>
    </w:p>
    <w:p w:rsidR="00F3209E" w:rsidRPr="00ED3A86" w:rsidRDefault="00F3209E" w:rsidP="00F3209E">
      <w:pPr>
        <w:pStyle w:val="Sarakstarindkopa"/>
        <w:numPr>
          <w:ilvl w:val="1"/>
          <w:numId w:val="3"/>
        </w:numPr>
        <w:spacing w:after="200" w:line="240" w:lineRule="auto"/>
        <w:jc w:val="both"/>
        <w:rPr>
          <w:rFonts w:cstheme="minorHAnsi"/>
          <w:sz w:val="24"/>
          <w:szCs w:val="24"/>
        </w:rPr>
      </w:pPr>
      <w:r w:rsidRPr="00ED3A86">
        <w:rPr>
          <w:rFonts w:cstheme="minorHAnsi"/>
          <w:sz w:val="24"/>
          <w:szCs w:val="24"/>
        </w:rPr>
        <w:t>Līgumam tiek pievienoti šādi pielikumi</w:t>
      </w:r>
      <w:r w:rsidR="00C548A7" w:rsidRPr="00ED3A86">
        <w:rPr>
          <w:rFonts w:cstheme="minorHAnsi"/>
          <w:sz w:val="24"/>
          <w:szCs w:val="24"/>
        </w:rPr>
        <w:t>, kas pēc Līguma parakstīšanas kļūst par šī Līguma neatņemamu sastāvdaļu</w:t>
      </w:r>
      <w:r w:rsidRPr="00ED3A86">
        <w:rPr>
          <w:rFonts w:cstheme="minorHAnsi"/>
          <w:sz w:val="24"/>
          <w:szCs w:val="24"/>
        </w:rPr>
        <w:t>:</w:t>
      </w:r>
    </w:p>
    <w:p w:rsidR="00F3209E" w:rsidRPr="00ED3A86" w:rsidRDefault="00F3209E" w:rsidP="00F3209E">
      <w:pPr>
        <w:pStyle w:val="Sarakstarindkopa"/>
        <w:numPr>
          <w:ilvl w:val="2"/>
          <w:numId w:val="3"/>
        </w:numPr>
        <w:spacing w:after="200" w:line="240" w:lineRule="auto"/>
        <w:jc w:val="both"/>
        <w:rPr>
          <w:rFonts w:cstheme="minorHAnsi"/>
          <w:sz w:val="24"/>
          <w:szCs w:val="24"/>
        </w:rPr>
      </w:pPr>
      <w:r w:rsidRPr="00ED3A86">
        <w:rPr>
          <w:rFonts w:cstheme="minorHAnsi"/>
          <w:sz w:val="24"/>
          <w:szCs w:val="24"/>
        </w:rPr>
        <w:t>Piedāvājuma dokument</w:t>
      </w:r>
      <w:r w:rsidR="00755C5C" w:rsidRPr="00ED3A86">
        <w:rPr>
          <w:rFonts w:cstheme="minorHAnsi"/>
          <w:sz w:val="24"/>
          <w:szCs w:val="24"/>
        </w:rPr>
        <w:t>u (uz 19 (deviņpadsmit) lapām), 08.11.2018. Iepirkumu komisijas sēdes protokola Nr. 4 (uz 3 lapām) ar Pielikumu nr. 2 (uz 7 (septiņām) lapām) kopija - kopā</w:t>
      </w:r>
      <w:r w:rsidRPr="00ED3A86">
        <w:rPr>
          <w:rFonts w:cstheme="minorHAnsi"/>
          <w:sz w:val="24"/>
          <w:szCs w:val="24"/>
        </w:rPr>
        <w:t xml:space="preserve"> uz </w:t>
      </w:r>
      <w:r w:rsidR="00755C5C" w:rsidRPr="00ED3A86">
        <w:rPr>
          <w:rFonts w:cstheme="minorHAnsi"/>
          <w:sz w:val="24"/>
          <w:szCs w:val="24"/>
        </w:rPr>
        <w:t xml:space="preserve">29 (divdesmit deviņām) </w:t>
      </w:r>
      <w:r w:rsidRPr="00ED3A86">
        <w:rPr>
          <w:rFonts w:cstheme="minorHAnsi"/>
          <w:sz w:val="24"/>
          <w:szCs w:val="24"/>
        </w:rPr>
        <w:t>l</w:t>
      </w:r>
      <w:r w:rsidR="00755C5C" w:rsidRPr="00ED3A86">
        <w:rPr>
          <w:rFonts w:cstheme="minorHAnsi"/>
          <w:sz w:val="24"/>
          <w:szCs w:val="24"/>
        </w:rPr>
        <w:t>apām</w:t>
      </w:r>
      <w:r w:rsidRPr="00ED3A86">
        <w:rPr>
          <w:rFonts w:cstheme="minorHAnsi"/>
          <w:sz w:val="24"/>
          <w:szCs w:val="24"/>
        </w:rPr>
        <w:t>;</w:t>
      </w:r>
    </w:p>
    <w:p w:rsidR="00F3209E" w:rsidRPr="00ED3A86" w:rsidRDefault="00F3209E" w:rsidP="00F3209E">
      <w:pPr>
        <w:pStyle w:val="Sarakstarindkopa"/>
        <w:numPr>
          <w:ilvl w:val="2"/>
          <w:numId w:val="3"/>
        </w:numPr>
        <w:spacing w:after="200" w:line="240" w:lineRule="auto"/>
        <w:jc w:val="both"/>
        <w:rPr>
          <w:rFonts w:cstheme="minorHAnsi"/>
          <w:sz w:val="24"/>
          <w:szCs w:val="24"/>
        </w:rPr>
      </w:pPr>
      <w:r w:rsidRPr="00ED3A86">
        <w:rPr>
          <w:rFonts w:cstheme="minorHAnsi"/>
          <w:sz w:val="24"/>
          <w:szCs w:val="24"/>
        </w:rPr>
        <w:t>Labiekārtojuma elementi, to izgatavošanas vietas uz 1 lapas;</w:t>
      </w:r>
    </w:p>
    <w:p w:rsidR="00F3209E" w:rsidRPr="00ED3A86" w:rsidRDefault="00F3209E" w:rsidP="00F3209E">
      <w:pPr>
        <w:pStyle w:val="Sarakstarindkopa"/>
        <w:numPr>
          <w:ilvl w:val="2"/>
          <w:numId w:val="3"/>
        </w:numPr>
        <w:spacing w:after="200" w:line="240" w:lineRule="auto"/>
        <w:jc w:val="both"/>
        <w:rPr>
          <w:rFonts w:cstheme="minorHAnsi"/>
          <w:sz w:val="24"/>
          <w:szCs w:val="24"/>
        </w:rPr>
      </w:pPr>
      <w:r w:rsidRPr="00ED3A86">
        <w:rPr>
          <w:rFonts w:cstheme="minorHAnsi"/>
          <w:sz w:val="24"/>
          <w:szCs w:val="24"/>
        </w:rPr>
        <w:t>Būvdarbu organizēšanas vispārējs plāns, 3 etapu sadalījums uz 1 lapas;</w:t>
      </w:r>
    </w:p>
    <w:p w:rsidR="00F3209E" w:rsidRPr="00ED3A86" w:rsidRDefault="00F3209E" w:rsidP="00F3209E">
      <w:pPr>
        <w:pStyle w:val="Sarakstarindkopa"/>
        <w:numPr>
          <w:ilvl w:val="2"/>
          <w:numId w:val="3"/>
        </w:numPr>
        <w:spacing w:after="200" w:line="240" w:lineRule="auto"/>
        <w:jc w:val="both"/>
        <w:rPr>
          <w:rFonts w:cstheme="minorHAnsi"/>
          <w:sz w:val="24"/>
          <w:szCs w:val="24"/>
        </w:rPr>
      </w:pPr>
      <w:r w:rsidRPr="00ED3A86">
        <w:rPr>
          <w:rFonts w:cstheme="minorHAnsi"/>
          <w:sz w:val="24"/>
          <w:szCs w:val="24"/>
        </w:rPr>
        <w:t>Līguma “Garantijas noteikumi” uz 2 lapām.</w:t>
      </w:r>
    </w:p>
    <w:p w:rsidR="00F3209E" w:rsidRPr="00ED3A86" w:rsidRDefault="00F3209E" w:rsidP="00F3209E">
      <w:pPr>
        <w:pStyle w:val="Virsraksts2"/>
        <w:keepLines w:val="0"/>
        <w:numPr>
          <w:ilvl w:val="0"/>
          <w:numId w:val="3"/>
        </w:numPr>
        <w:suppressAutoHyphens/>
        <w:spacing w:before="240" w:after="60" w:line="240" w:lineRule="auto"/>
        <w:jc w:val="center"/>
        <w:rPr>
          <w:rFonts w:asciiTheme="minorHAnsi" w:hAnsiTheme="minorHAnsi" w:cstheme="minorHAnsi"/>
          <w:color w:val="auto"/>
          <w:sz w:val="24"/>
          <w:szCs w:val="24"/>
        </w:rPr>
      </w:pPr>
      <w:r w:rsidRPr="00ED3A86">
        <w:rPr>
          <w:rFonts w:asciiTheme="minorHAnsi" w:hAnsiTheme="minorHAnsi" w:cstheme="minorHAnsi"/>
          <w:color w:val="auto"/>
          <w:sz w:val="24"/>
          <w:szCs w:val="24"/>
        </w:rPr>
        <w:lastRenderedPageBreak/>
        <w:t>PUŠU REKVIZĪTI UN PARAKSTI</w:t>
      </w:r>
    </w:p>
    <w:p w:rsidR="00F3209E" w:rsidRPr="00ED3A86" w:rsidRDefault="00F3209E" w:rsidP="00F3209E">
      <w:pPr>
        <w:rPr>
          <w:rFonts w:cstheme="minorHAnsi"/>
          <w:sz w:val="24"/>
          <w:szCs w:val="24"/>
        </w:rPr>
      </w:pPr>
    </w:p>
    <w:tbl>
      <w:tblPr>
        <w:tblW w:w="0" w:type="auto"/>
        <w:tblLook w:val="04A0" w:firstRow="1" w:lastRow="0" w:firstColumn="1" w:lastColumn="0" w:noHBand="0" w:noVBand="1"/>
      </w:tblPr>
      <w:tblGrid>
        <w:gridCol w:w="4250"/>
        <w:gridCol w:w="4056"/>
      </w:tblGrid>
      <w:tr w:rsidR="00F3209E" w:rsidRPr="00ED3A86" w:rsidTr="00047794">
        <w:trPr>
          <w:trHeight w:val="300"/>
        </w:trPr>
        <w:tc>
          <w:tcPr>
            <w:tcW w:w="4361" w:type="dxa"/>
            <w:noWrap/>
            <w:hideMark/>
          </w:tcPr>
          <w:p w:rsidR="00F3209E" w:rsidRPr="00ED3A86" w:rsidRDefault="00755C5C" w:rsidP="00047794">
            <w:pPr>
              <w:ind w:left="66"/>
              <w:jc w:val="center"/>
              <w:rPr>
                <w:rFonts w:cstheme="minorHAnsi"/>
                <w:b/>
                <w:sz w:val="24"/>
                <w:szCs w:val="24"/>
              </w:rPr>
            </w:pPr>
            <w:r w:rsidRPr="00ED3A86">
              <w:rPr>
                <w:rFonts w:cstheme="minorHAnsi"/>
                <w:b/>
                <w:sz w:val="24"/>
                <w:szCs w:val="24"/>
              </w:rPr>
              <w:t>PASŪ</w:t>
            </w:r>
            <w:r w:rsidR="00F3209E" w:rsidRPr="00ED3A86">
              <w:rPr>
                <w:rFonts w:cstheme="minorHAnsi"/>
                <w:b/>
                <w:sz w:val="24"/>
                <w:szCs w:val="24"/>
              </w:rPr>
              <w:t>TĪTĀJS</w:t>
            </w:r>
          </w:p>
        </w:tc>
        <w:tc>
          <w:tcPr>
            <w:tcW w:w="4161" w:type="dxa"/>
            <w:noWrap/>
            <w:hideMark/>
          </w:tcPr>
          <w:p w:rsidR="00F3209E" w:rsidRPr="00ED3A86" w:rsidRDefault="00F3209E" w:rsidP="00047794">
            <w:pPr>
              <w:ind w:left="66"/>
              <w:jc w:val="center"/>
              <w:rPr>
                <w:rFonts w:cstheme="minorHAnsi"/>
                <w:b/>
                <w:sz w:val="24"/>
                <w:szCs w:val="24"/>
              </w:rPr>
            </w:pPr>
            <w:r w:rsidRPr="00ED3A86">
              <w:rPr>
                <w:rFonts w:cstheme="minorHAnsi"/>
                <w:b/>
                <w:sz w:val="24"/>
                <w:szCs w:val="24"/>
              </w:rPr>
              <w:t>BŪVUZŅĒMĒJS</w:t>
            </w:r>
          </w:p>
        </w:tc>
      </w:tr>
      <w:tr w:rsidR="00F3209E" w:rsidRPr="00ED3A86" w:rsidTr="00047794">
        <w:trPr>
          <w:trHeight w:val="300"/>
        </w:trPr>
        <w:tc>
          <w:tcPr>
            <w:tcW w:w="4361" w:type="dxa"/>
            <w:noWrap/>
            <w:hideMark/>
          </w:tcPr>
          <w:p w:rsidR="00F3209E" w:rsidRPr="00ED3A86" w:rsidRDefault="00F3209E" w:rsidP="00047794">
            <w:pPr>
              <w:ind w:left="66"/>
              <w:jc w:val="both"/>
              <w:rPr>
                <w:rFonts w:cstheme="minorHAnsi"/>
                <w:b/>
                <w:bCs/>
                <w:sz w:val="24"/>
                <w:szCs w:val="24"/>
              </w:rPr>
            </w:pPr>
            <w:r w:rsidRPr="00ED3A86">
              <w:rPr>
                <w:rFonts w:cstheme="minorHAnsi"/>
                <w:b/>
                <w:bCs/>
                <w:sz w:val="24"/>
                <w:szCs w:val="24"/>
              </w:rPr>
              <w:t>Nīcas novada dome</w:t>
            </w:r>
          </w:p>
        </w:tc>
        <w:tc>
          <w:tcPr>
            <w:tcW w:w="4161" w:type="dxa"/>
            <w:noWrap/>
            <w:hideMark/>
          </w:tcPr>
          <w:p w:rsidR="00F3209E" w:rsidRPr="00ED3A86" w:rsidRDefault="00F3209E" w:rsidP="00047794">
            <w:pPr>
              <w:ind w:left="66"/>
              <w:jc w:val="both"/>
              <w:rPr>
                <w:rFonts w:cstheme="minorHAnsi"/>
                <w:b/>
                <w:bCs/>
                <w:sz w:val="24"/>
                <w:szCs w:val="24"/>
              </w:rPr>
            </w:pPr>
            <w:r w:rsidRPr="00ED3A86">
              <w:rPr>
                <w:rFonts w:cstheme="minorHAnsi"/>
                <w:b/>
                <w:bCs/>
                <w:sz w:val="24"/>
                <w:szCs w:val="24"/>
              </w:rPr>
              <w:t> </w:t>
            </w:r>
            <w:proofErr w:type="spellStart"/>
            <w:r w:rsidRPr="00ED3A86">
              <w:rPr>
                <w:rFonts w:cstheme="minorHAnsi"/>
                <w:b/>
                <w:bCs/>
                <w:sz w:val="24"/>
                <w:szCs w:val="24"/>
              </w:rPr>
              <w:t>Sia</w:t>
            </w:r>
            <w:proofErr w:type="spellEnd"/>
            <w:r w:rsidRPr="00ED3A86">
              <w:rPr>
                <w:rFonts w:cstheme="minorHAnsi"/>
                <w:b/>
                <w:bCs/>
                <w:sz w:val="24"/>
                <w:szCs w:val="24"/>
              </w:rPr>
              <w:t xml:space="preserve"> “</w:t>
            </w:r>
            <w:proofErr w:type="spellStart"/>
            <w:r w:rsidRPr="00ED3A86">
              <w:rPr>
                <w:rFonts w:cstheme="minorHAnsi"/>
                <w:b/>
                <w:bCs/>
                <w:sz w:val="24"/>
                <w:szCs w:val="24"/>
              </w:rPr>
              <w:t>Normand</w:t>
            </w:r>
            <w:proofErr w:type="spellEnd"/>
            <w:r w:rsidRPr="00ED3A86">
              <w:rPr>
                <w:rFonts w:cstheme="minorHAnsi"/>
                <w:b/>
                <w:bCs/>
                <w:sz w:val="24"/>
                <w:szCs w:val="24"/>
              </w:rPr>
              <w:t xml:space="preserve"> Enterprises”</w:t>
            </w:r>
          </w:p>
        </w:tc>
      </w:tr>
      <w:tr w:rsidR="00F3209E" w:rsidRPr="00ED3A86" w:rsidTr="00047794">
        <w:trPr>
          <w:trHeight w:val="300"/>
        </w:trPr>
        <w:tc>
          <w:tcPr>
            <w:tcW w:w="4361" w:type="dxa"/>
            <w:noWrap/>
            <w:hideMark/>
          </w:tcPr>
          <w:p w:rsidR="00F3209E" w:rsidRPr="00ED3A86" w:rsidRDefault="00F3209E" w:rsidP="00047794">
            <w:pPr>
              <w:ind w:left="66"/>
              <w:jc w:val="both"/>
              <w:rPr>
                <w:rFonts w:cstheme="minorHAnsi"/>
                <w:sz w:val="24"/>
                <w:szCs w:val="24"/>
              </w:rPr>
            </w:pPr>
            <w:proofErr w:type="spellStart"/>
            <w:r w:rsidRPr="00ED3A86">
              <w:rPr>
                <w:rFonts w:cstheme="minorHAnsi"/>
                <w:sz w:val="24"/>
                <w:szCs w:val="24"/>
              </w:rPr>
              <w:t>Reģ.Nr</w:t>
            </w:r>
            <w:proofErr w:type="spellEnd"/>
            <w:r w:rsidRPr="00ED3A86">
              <w:rPr>
                <w:rFonts w:cstheme="minorHAnsi"/>
                <w:sz w:val="24"/>
                <w:szCs w:val="24"/>
              </w:rPr>
              <w:t>. 90000031531</w:t>
            </w:r>
          </w:p>
        </w:tc>
        <w:tc>
          <w:tcPr>
            <w:tcW w:w="4161" w:type="dxa"/>
            <w:noWrap/>
            <w:hideMark/>
          </w:tcPr>
          <w:p w:rsidR="00F3209E" w:rsidRPr="00ED3A86" w:rsidRDefault="00F3209E" w:rsidP="00047794">
            <w:pPr>
              <w:ind w:left="66"/>
              <w:jc w:val="both"/>
              <w:rPr>
                <w:rFonts w:cstheme="minorHAnsi"/>
                <w:sz w:val="24"/>
                <w:szCs w:val="24"/>
              </w:rPr>
            </w:pPr>
            <w:r w:rsidRPr="00ED3A86">
              <w:rPr>
                <w:rFonts w:cstheme="minorHAnsi"/>
                <w:sz w:val="24"/>
                <w:szCs w:val="24"/>
              </w:rPr>
              <w:t> Reģ.Nr.48503010293</w:t>
            </w:r>
          </w:p>
        </w:tc>
      </w:tr>
      <w:tr w:rsidR="00F3209E" w:rsidRPr="00ED3A86" w:rsidTr="00047794">
        <w:trPr>
          <w:trHeight w:val="600"/>
        </w:trPr>
        <w:tc>
          <w:tcPr>
            <w:tcW w:w="4361" w:type="dxa"/>
            <w:hideMark/>
          </w:tcPr>
          <w:p w:rsidR="00F3209E" w:rsidRPr="00ED3A86" w:rsidRDefault="00F3209E" w:rsidP="00047794">
            <w:pPr>
              <w:ind w:left="66"/>
              <w:jc w:val="both"/>
              <w:rPr>
                <w:rFonts w:cstheme="minorHAnsi"/>
                <w:sz w:val="24"/>
                <w:szCs w:val="24"/>
              </w:rPr>
            </w:pPr>
            <w:proofErr w:type="spellStart"/>
            <w:r w:rsidRPr="00ED3A86">
              <w:rPr>
                <w:rFonts w:cstheme="minorHAnsi"/>
                <w:sz w:val="24"/>
                <w:szCs w:val="24"/>
              </w:rPr>
              <w:t>Jur.adrese</w:t>
            </w:r>
            <w:proofErr w:type="spellEnd"/>
            <w:r w:rsidRPr="00ED3A86">
              <w:rPr>
                <w:rFonts w:cstheme="minorHAnsi"/>
                <w:sz w:val="24"/>
                <w:szCs w:val="24"/>
              </w:rPr>
              <w:t xml:space="preserve">: Bārtas iela 6, Nīca, </w:t>
            </w:r>
          </w:p>
          <w:p w:rsidR="00F3209E" w:rsidRPr="00ED3A86" w:rsidRDefault="00F3209E" w:rsidP="00047794">
            <w:pPr>
              <w:ind w:left="66"/>
              <w:jc w:val="both"/>
              <w:rPr>
                <w:rFonts w:cstheme="minorHAnsi"/>
                <w:sz w:val="24"/>
                <w:szCs w:val="24"/>
              </w:rPr>
            </w:pPr>
            <w:r w:rsidRPr="00ED3A86">
              <w:rPr>
                <w:rFonts w:cstheme="minorHAnsi"/>
                <w:sz w:val="24"/>
                <w:szCs w:val="24"/>
              </w:rPr>
              <w:t>Nīcas pag., Nīcas novads, LV - 3473</w:t>
            </w:r>
          </w:p>
        </w:tc>
        <w:tc>
          <w:tcPr>
            <w:tcW w:w="4161" w:type="dxa"/>
            <w:hideMark/>
          </w:tcPr>
          <w:p w:rsidR="00F3209E" w:rsidRPr="00ED3A86" w:rsidRDefault="00F3209E" w:rsidP="00047794">
            <w:pPr>
              <w:ind w:left="66"/>
              <w:jc w:val="both"/>
              <w:rPr>
                <w:rFonts w:cstheme="minorHAnsi"/>
                <w:sz w:val="24"/>
                <w:szCs w:val="24"/>
              </w:rPr>
            </w:pPr>
            <w:r w:rsidRPr="00ED3A86">
              <w:rPr>
                <w:rFonts w:cstheme="minorHAnsi"/>
                <w:sz w:val="24"/>
                <w:szCs w:val="24"/>
              </w:rPr>
              <w:t> </w:t>
            </w:r>
            <w:proofErr w:type="spellStart"/>
            <w:r w:rsidRPr="00ED3A86">
              <w:rPr>
                <w:rFonts w:cstheme="minorHAnsi"/>
                <w:sz w:val="24"/>
                <w:szCs w:val="24"/>
              </w:rPr>
              <w:t>Jur.adrese:Avotu</w:t>
            </w:r>
            <w:proofErr w:type="spellEnd"/>
            <w:r w:rsidRPr="00ED3A86">
              <w:rPr>
                <w:rFonts w:cstheme="minorHAnsi"/>
                <w:sz w:val="24"/>
                <w:szCs w:val="24"/>
              </w:rPr>
              <w:t xml:space="preserve"> iela 4c, </w:t>
            </w:r>
          </w:p>
          <w:p w:rsidR="00F3209E" w:rsidRPr="00ED3A86" w:rsidRDefault="00F3209E" w:rsidP="00047794">
            <w:pPr>
              <w:ind w:left="66"/>
              <w:jc w:val="both"/>
              <w:rPr>
                <w:rFonts w:cstheme="minorHAnsi"/>
                <w:sz w:val="24"/>
                <w:szCs w:val="24"/>
              </w:rPr>
            </w:pPr>
            <w:r w:rsidRPr="00ED3A86">
              <w:rPr>
                <w:rFonts w:cstheme="minorHAnsi"/>
                <w:sz w:val="24"/>
                <w:szCs w:val="24"/>
              </w:rPr>
              <w:t>Saldus, LV-3801</w:t>
            </w:r>
            <w:bookmarkStart w:id="0" w:name="_GoBack"/>
            <w:bookmarkEnd w:id="0"/>
          </w:p>
        </w:tc>
      </w:tr>
      <w:tr w:rsidR="00F3209E" w:rsidRPr="00ED3A86" w:rsidTr="00047794">
        <w:trPr>
          <w:trHeight w:val="300"/>
        </w:trPr>
        <w:tc>
          <w:tcPr>
            <w:tcW w:w="4361" w:type="dxa"/>
            <w:noWrap/>
            <w:hideMark/>
          </w:tcPr>
          <w:p w:rsidR="00F3209E" w:rsidRPr="00ED3A86" w:rsidRDefault="00F3209E" w:rsidP="00931DE3">
            <w:pPr>
              <w:ind w:left="66"/>
              <w:jc w:val="both"/>
              <w:rPr>
                <w:rFonts w:cstheme="minorHAnsi"/>
                <w:sz w:val="24"/>
                <w:szCs w:val="24"/>
              </w:rPr>
            </w:pPr>
            <w:r w:rsidRPr="00ED3A86">
              <w:rPr>
                <w:rFonts w:cstheme="minorHAnsi"/>
                <w:sz w:val="24"/>
                <w:szCs w:val="24"/>
              </w:rPr>
              <w:t xml:space="preserve">Banka: </w:t>
            </w:r>
            <w:r w:rsidR="00931DE3" w:rsidRPr="00ED3A86">
              <w:rPr>
                <w:rFonts w:cstheme="minorHAnsi"/>
                <w:sz w:val="24"/>
                <w:szCs w:val="24"/>
              </w:rPr>
              <w:t>A/S SWEDBANK</w:t>
            </w:r>
          </w:p>
        </w:tc>
        <w:tc>
          <w:tcPr>
            <w:tcW w:w="4161" w:type="dxa"/>
            <w:noWrap/>
            <w:hideMark/>
          </w:tcPr>
          <w:p w:rsidR="00F3209E" w:rsidRPr="00ED3A86" w:rsidRDefault="00F3209E" w:rsidP="00047794">
            <w:pPr>
              <w:ind w:left="66"/>
              <w:jc w:val="both"/>
              <w:rPr>
                <w:rFonts w:cstheme="minorHAnsi"/>
                <w:sz w:val="24"/>
                <w:szCs w:val="24"/>
              </w:rPr>
            </w:pPr>
            <w:r w:rsidRPr="00ED3A86">
              <w:rPr>
                <w:rFonts w:cstheme="minorHAnsi"/>
                <w:sz w:val="24"/>
                <w:szCs w:val="24"/>
              </w:rPr>
              <w:t> </w:t>
            </w:r>
            <w:proofErr w:type="spellStart"/>
            <w:r w:rsidRPr="00ED3A86">
              <w:rPr>
                <w:rFonts w:cstheme="minorHAnsi"/>
                <w:sz w:val="24"/>
                <w:szCs w:val="24"/>
              </w:rPr>
              <w:t>Banka:</w:t>
            </w:r>
            <w:r w:rsidR="00BE4343">
              <w:rPr>
                <w:rFonts w:cstheme="minorHAnsi"/>
                <w:sz w:val="24"/>
                <w:szCs w:val="24"/>
              </w:rPr>
              <w:t>XXXXXXXXXX</w:t>
            </w:r>
            <w:proofErr w:type="spellEnd"/>
          </w:p>
        </w:tc>
      </w:tr>
      <w:tr w:rsidR="00F3209E" w:rsidRPr="00ED3A86" w:rsidTr="00047794">
        <w:trPr>
          <w:trHeight w:val="300"/>
        </w:trPr>
        <w:tc>
          <w:tcPr>
            <w:tcW w:w="4361" w:type="dxa"/>
            <w:noWrap/>
            <w:hideMark/>
          </w:tcPr>
          <w:p w:rsidR="00F3209E" w:rsidRPr="00ED3A86" w:rsidRDefault="00F3209E" w:rsidP="00931DE3">
            <w:pPr>
              <w:ind w:left="66"/>
              <w:jc w:val="both"/>
              <w:rPr>
                <w:rFonts w:cstheme="minorHAnsi"/>
                <w:sz w:val="24"/>
                <w:szCs w:val="24"/>
              </w:rPr>
            </w:pPr>
            <w:r w:rsidRPr="00ED3A86">
              <w:rPr>
                <w:rFonts w:cstheme="minorHAnsi"/>
                <w:sz w:val="24"/>
                <w:szCs w:val="24"/>
              </w:rPr>
              <w:t xml:space="preserve">Bankas kods: </w:t>
            </w:r>
            <w:r w:rsidR="00931DE3" w:rsidRPr="00ED3A86">
              <w:rPr>
                <w:rFonts w:cstheme="minorHAnsi"/>
                <w:sz w:val="24"/>
                <w:szCs w:val="24"/>
              </w:rPr>
              <w:t>HABALLV22</w:t>
            </w:r>
          </w:p>
        </w:tc>
        <w:tc>
          <w:tcPr>
            <w:tcW w:w="4161" w:type="dxa"/>
            <w:noWrap/>
            <w:hideMark/>
          </w:tcPr>
          <w:p w:rsidR="00F3209E" w:rsidRPr="00ED3A86" w:rsidRDefault="00F3209E" w:rsidP="00047794">
            <w:pPr>
              <w:ind w:left="66"/>
              <w:jc w:val="both"/>
              <w:rPr>
                <w:rFonts w:cstheme="minorHAnsi"/>
                <w:sz w:val="24"/>
                <w:szCs w:val="24"/>
              </w:rPr>
            </w:pPr>
            <w:r w:rsidRPr="00ED3A86">
              <w:rPr>
                <w:rFonts w:cstheme="minorHAnsi"/>
                <w:sz w:val="24"/>
                <w:szCs w:val="24"/>
              </w:rPr>
              <w:t> Bankas kods:</w:t>
            </w:r>
            <w:r w:rsidRPr="00ED3A86">
              <w:rPr>
                <w:rFonts w:cstheme="minorHAnsi"/>
                <w:sz w:val="24"/>
                <w:szCs w:val="24"/>
                <w:shd w:val="clear" w:color="auto" w:fill="FFFFFF"/>
              </w:rPr>
              <w:t xml:space="preserve"> </w:t>
            </w:r>
            <w:r w:rsidR="00BE4343">
              <w:rPr>
                <w:rFonts w:cstheme="minorHAnsi"/>
                <w:sz w:val="24"/>
                <w:szCs w:val="24"/>
                <w:shd w:val="clear" w:color="auto" w:fill="FFFFFF"/>
              </w:rPr>
              <w:t>XXXXXXXXXXX</w:t>
            </w:r>
          </w:p>
        </w:tc>
      </w:tr>
      <w:tr w:rsidR="00F3209E" w:rsidRPr="00ED3A86" w:rsidTr="00047794">
        <w:trPr>
          <w:trHeight w:val="300"/>
        </w:trPr>
        <w:tc>
          <w:tcPr>
            <w:tcW w:w="4361" w:type="dxa"/>
            <w:noWrap/>
            <w:hideMark/>
          </w:tcPr>
          <w:p w:rsidR="00F3209E" w:rsidRPr="00ED3A86" w:rsidRDefault="00F3209E" w:rsidP="00931DE3">
            <w:pPr>
              <w:ind w:left="66"/>
              <w:jc w:val="both"/>
              <w:rPr>
                <w:rFonts w:cstheme="minorHAnsi"/>
                <w:sz w:val="24"/>
                <w:szCs w:val="24"/>
              </w:rPr>
            </w:pPr>
            <w:r w:rsidRPr="00ED3A86">
              <w:rPr>
                <w:rFonts w:cstheme="minorHAnsi"/>
                <w:sz w:val="24"/>
                <w:szCs w:val="24"/>
              </w:rPr>
              <w:t>Konta Nr.: LV</w:t>
            </w:r>
            <w:r w:rsidR="00931DE3" w:rsidRPr="00ED3A86">
              <w:rPr>
                <w:rFonts w:cstheme="minorHAnsi"/>
                <w:sz w:val="24"/>
                <w:szCs w:val="24"/>
              </w:rPr>
              <w:t>69HABA0551018868961</w:t>
            </w:r>
          </w:p>
        </w:tc>
        <w:tc>
          <w:tcPr>
            <w:tcW w:w="4161" w:type="dxa"/>
            <w:noWrap/>
            <w:hideMark/>
          </w:tcPr>
          <w:p w:rsidR="00F3209E" w:rsidRPr="00ED3A86" w:rsidRDefault="00F3209E" w:rsidP="00047794">
            <w:pPr>
              <w:ind w:left="66"/>
              <w:jc w:val="both"/>
              <w:rPr>
                <w:rFonts w:cstheme="minorHAnsi"/>
                <w:sz w:val="24"/>
                <w:szCs w:val="24"/>
              </w:rPr>
            </w:pPr>
            <w:r w:rsidRPr="00ED3A86">
              <w:rPr>
                <w:rFonts w:cstheme="minorHAnsi"/>
                <w:sz w:val="24"/>
                <w:szCs w:val="24"/>
              </w:rPr>
              <w:t xml:space="preserve"> Konta </w:t>
            </w:r>
            <w:proofErr w:type="spellStart"/>
            <w:r w:rsidRPr="00ED3A86">
              <w:rPr>
                <w:rFonts w:cstheme="minorHAnsi"/>
                <w:sz w:val="24"/>
                <w:szCs w:val="24"/>
              </w:rPr>
              <w:t>Nr</w:t>
            </w:r>
            <w:proofErr w:type="spellEnd"/>
            <w:r w:rsidRPr="00ED3A86">
              <w:rPr>
                <w:rFonts w:cstheme="minorHAnsi"/>
                <w:sz w:val="24"/>
                <w:szCs w:val="24"/>
              </w:rPr>
              <w:t>.:</w:t>
            </w:r>
            <w:r w:rsidR="00BE4343">
              <w:rPr>
                <w:rFonts w:cstheme="minorHAnsi"/>
                <w:sz w:val="24"/>
                <w:szCs w:val="24"/>
              </w:rPr>
              <w:t>XXXXXXXXXXXX</w:t>
            </w:r>
          </w:p>
        </w:tc>
      </w:tr>
      <w:tr w:rsidR="00F3209E" w:rsidRPr="00ED3A86" w:rsidTr="00047794">
        <w:trPr>
          <w:trHeight w:val="300"/>
        </w:trPr>
        <w:tc>
          <w:tcPr>
            <w:tcW w:w="4361" w:type="dxa"/>
            <w:noWrap/>
            <w:hideMark/>
          </w:tcPr>
          <w:p w:rsidR="00F3209E" w:rsidRPr="00ED3A86" w:rsidRDefault="00F3209E" w:rsidP="00047794">
            <w:pPr>
              <w:ind w:left="66"/>
              <w:jc w:val="both"/>
              <w:rPr>
                <w:rFonts w:cstheme="minorHAnsi"/>
                <w:sz w:val="24"/>
                <w:szCs w:val="24"/>
              </w:rPr>
            </w:pPr>
            <w:r w:rsidRPr="00ED3A86">
              <w:rPr>
                <w:rFonts w:cstheme="minorHAnsi"/>
                <w:sz w:val="24"/>
                <w:szCs w:val="24"/>
              </w:rPr>
              <w:t>Domes priekšsēdētāja vietnieks:</w:t>
            </w:r>
          </w:p>
        </w:tc>
        <w:tc>
          <w:tcPr>
            <w:tcW w:w="4161" w:type="dxa"/>
            <w:noWrap/>
            <w:hideMark/>
          </w:tcPr>
          <w:p w:rsidR="00F3209E" w:rsidRPr="00ED3A86" w:rsidRDefault="00F3209E" w:rsidP="00047794">
            <w:pPr>
              <w:ind w:left="66"/>
              <w:jc w:val="both"/>
              <w:rPr>
                <w:rFonts w:cstheme="minorHAnsi"/>
                <w:sz w:val="24"/>
                <w:szCs w:val="24"/>
              </w:rPr>
            </w:pPr>
            <w:r w:rsidRPr="00ED3A86">
              <w:rPr>
                <w:rFonts w:cstheme="minorHAnsi"/>
                <w:sz w:val="24"/>
                <w:szCs w:val="24"/>
              </w:rPr>
              <w:t> </w:t>
            </w:r>
          </w:p>
        </w:tc>
      </w:tr>
      <w:tr w:rsidR="00F3209E" w:rsidRPr="00ED3A86" w:rsidTr="00047794">
        <w:trPr>
          <w:trHeight w:val="300"/>
        </w:trPr>
        <w:tc>
          <w:tcPr>
            <w:tcW w:w="4361" w:type="dxa"/>
            <w:noWrap/>
            <w:hideMark/>
          </w:tcPr>
          <w:p w:rsidR="00F3209E" w:rsidRPr="00ED3A86" w:rsidRDefault="00F3209E" w:rsidP="00047794">
            <w:pPr>
              <w:ind w:left="66"/>
              <w:jc w:val="both"/>
              <w:rPr>
                <w:rFonts w:cstheme="minorHAnsi"/>
                <w:sz w:val="24"/>
                <w:szCs w:val="24"/>
              </w:rPr>
            </w:pPr>
          </w:p>
          <w:p w:rsidR="00F3209E" w:rsidRPr="00ED3A86" w:rsidRDefault="00F3209E" w:rsidP="00047794">
            <w:pPr>
              <w:ind w:left="66"/>
              <w:jc w:val="both"/>
              <w:rPr>
                <w:rFonts w:cstheme="minorHAnsi"/>
                <w:sz w:val="24"/>
                <w:szCs w:val="24"/>
              </w:rPr>
            </w:pPr>
            <w:r w:rsidRPr="00ED3A86">
              <w:rPr>
                <w:rFonts w:cstheme="minorHAnsi"/>
                <w:sz w:val="24"/>
                <w:szCs w:val="24"/>
              </w:rPr>
              <w:t>_____________________________</w:t>
            </w:r>
          </w:p>
        </w:tc>
        <w:tc>
          <w:tcPr>
            <w:tcW w:w="4161" w:type="dxa"/>
            <w:noWrap/>
            <w:hideMark/>
          </w:tcPr>
          <w:p w:rsidR="00F3209E" w:rsidRPr="00ED3A86" w:rsidRDefault="00F3209E" w:rsidP="00047794">
            <w:pPr>
              <w:ind w:left="66"/>
              <w:jc w:val="both"/>
              <w:rPr>
                <w:rFonts w:cstheme="minorHAnsi"/>
                <w:sz w:val="24"/>
                <w:szCs w:val="24"/>
              </w:rPr>
            </w:pPr>
            <w:r w:rsidRPr="00ED3A86">
              <w:rPr>
                <w:rFonts w:cstheme="minorHAnsi"/>
                <w:sz w:val="24"/>
                <w:szCs w:val="24"/>
              </w:rPr>
              <w:t> </w:t>
            </w:r>
          </w:p>
          <w:p w:rsidR="00F3209E" w:rsidRPr="00ED3A86" w:rsidRDefault="00F3209E" w:rsidP="00047794">
            <w:pPr>
              <w:ind w:left="66"/>
              <w:jc w:val="both"/>
              <w:rPr>
                <w:rFonts w:cstheme="minorHAnsi"/>
                <w:sz w:val="24"/>
                <w:szCs w:val="24"/>
              </w:rPr>
            </w:pPr>
            <w:r w:rsidRPr="00ED3A86">
              <w:rPr>
                <w:rFonts w:cstheme="minorHAnsi"/>
                <w:sz w:val="24"/>
                <w:szCs w:val="24"/>
              </w:rPr>
              <w:t>___________________________</w:t>
            </w:r>
          </w:p>
        </w:tc>
      </w:tr>
      <w:tr w:rsidR="00F3209E" w:rsidRPr="00ED3A86" w:rsidTr="00047794">
        <w:trPr>
          <w:trHeight w:val="300"/>
        </w:trPr>
        <w:tc>
          <w:tcPr>
            <w:tcW w:w="4361" w:type="dxa"/>
            <w:noWrap/>
            <w:hideMark/>
          </w:tcPr>
          <w:p w:rsidR="00F3209E" w:rsidRPr="00ED3A86" w:rsidRDefault="00F3209E" w:rsidP="00047794">
            <w:pPr>
              <w:ind w:left="66"/>
              <w:jc w:val="both"/>
              <w:rPr>
                <w:rFonts w:cstheme="minorHAnsi"/>
                <w:sz w:val="24"/>
                <w:szCs w:val="24"/>
              </w:rPr>
            </w:pPr>
            <w:r w:rsidRPr="00ED3A86">
              <w:rPr>
                <w:rFonts w:cstheme="minorHAnsi"/>
                <w:sz w:val="24"/>
                <w:szCs w:val="24"/>
              </w:rPr>
              <w:t xml:space="preserve">                                /Renārs </w:t>
            </w:r>
            <w:proofErr w:type="spellStart"/>
            <w:r w:rsidRPr="00ED3A86">
              <w:rPr>
                <w:rFonts w:cstheme="minorHAnsi"/>
                <w:sz w:val="24"/>
                <w:szCs w:val="24"/>
              </w:rPr>
              <w:t>Latvens</w:t>
            </w:r>
            <w:proofErr w:type="spellEnd"/>
            <w:r w:rsidRPr="00ED3A86">
              <w:rPr>
                <w:rFonts w:cstheme="minorHAnsi"/>
                <w:sz w:val="24"/>
                <w:szCs w:val="24"/>
              </w:rPr>
              <w:t>/</w:t>
            </w:r>
          </w:p>
        </w:tc>
        <w:tc>
          <w:tcPr>
            <w:tcW w:w="4161" w:type="dxa"/>
            <w:noWrap/>
            <w:hideMark/>
          </w:tcPr>
          <w:p w:rsidR="00F3209E" w:rsidRPr="00ED3A86" w:rsidRDefault="00755C5C" w:rsidP="00047794">
            <w:pPr>
              <w:ind w:left="66"/>
              <w:jc w:val="both"/>
              <w:rPr>
                <w:rFonts w:cstheme="minorHAnsi"/>
                <w:sz w:val="24"/>
                <w:szCs w:val="24"/>
              </w:rPr>
            </w:pPr>
            <w:r w:rsidRPr="00ED3A86">
              <w:rPr>
                <w:rFonts w:cstheme="minorHAnsi"/>
                <w:sz w:val="24"/>
                <w:szCs w:val="24"/>
              </w:rPr>
              <w:t xml:space="preserve">                            </w:t>
            </w:r>
            <w:r w:rsidR="00F3209E" w:rsidRPr="00ED3A86">
              <w:rPr>
                <w:rFonts w:cstheme="minorHAnsi"/>
                <w:sz w:val="24"/>
                <w:szCs w:val="24"/>
              </w:rPr>
              <w:t xml:space="preserve"> /Normunds </w:t>
            </w:r>
            <w:proofErr w:type="spellStart"/>
            <w:r w:rsidR="00F3209E" w:rsidRPr="00ED3A86">
              <w:rPr>
                <w:rFonts w:cstheme="minorHAnsi"/>
                <w:sz w:val="24"/>
                <w:szCs w:val="24"/>
              </w:rPr>
              <w:t>Maleckis</w:t>
            </w:r>
            <w:proofErr w:type="spellEnd"/>
            <w:r w:rsidR="00F3209E" w:rsidRPr="00ED3A86">
              <w:rPr>
                <w:rFonts w:cstheme="minorHAnsi"/>
                <w:sz w:val="24"/>
                <w:szCs w:val="24"/>
              </w:rPr>
              <w:t>/</w:t>
            </w:r>
          </w:p>
        </w:tc>
      </w:tr>
    </w:tbl>
    <w:p w:rsidR="00F3209E" w:rsidRPr="00ED3A86" w:rsidRDefault="00F3209E" w:rsidP="00F3209E">
      <w:pPr>
        <w:spacing w:after="200"/>
        <w:jc w:val="right"/>
        <w:rPr>
          <w:rFonts w:cstheme="minorHAnsi"/>
          <w:sz w:val="24"/>
          <w:szCs w:val="24"/>
        </w:rPr>
      </w:pPr>
    </w:p>
    <w:p w:rsidR="00F3209E" w:rsidRPr="00ED3A86" w:rsidRDefault="00F3209E" w:rsidP="00F3209E">
      <w:pPr>
        <w:rPr>
          <w:rFonts w:cstheme="minorHAnsi"/>
          <w:sz w:val="24"/>
          <w:szCs w:val="24"/>
        </w:rPr>
      </w:pPr>
      <w:r w:rsidRPr="00ED3A86">
        <w:rPr>
          <w:rFonts w:cstheme="minorHAnsi"/>
          <w:sz w:val="24"/>
          <w:szCs w:val="24"/>
        </w:rPr>
        <w:br w:type="page"/>
      </w:r>
    </w:p>
    <w:p w:rsidR="00F3209E" w:rsidRPr="00ED3A86" w:rsidRDefault="00ED6E41" w:rsidP="00F3209E">
      <w:pPr>
        <w:suppressAutoHyphens/>
        <w:spacing w:after="0" w:line="240" w:lineRule="auto"/>
        <w:ind w:left="4800"/>
        <w:jc w:val="right"/>
        <w:rPr>
          <w:rFonts w:eastAsia="Times New Roman" w:cstheme="minorHAnsi"/>
          <w:i/>
          <w:sz w:val="24"/>
          <w:szCs w:val="24"/>
          <w:u w:val="single"/>
          <w:lang w:eastAsia="ar-SA"/>
        </w:rPr>
      </w:pPr>
      <w:r w:rsidRPr="00ED3A86">
        <w:rPr>
          <w:rFonts w:eastAsia="Times New Roman" w:cstheme="minorHAnsi"/>
          <w:i/>
          <w:sz w:val="24"/>
          <w:szCs w:val="24"/>
          <w:u w:val="single"/>
          <w:lang w:eastAsia="ar-SA"/>
        </w:rPr>
        <w:lastRenderedPageBreak/>
        <w:t>P</w:t>
      </w:r>
      <w:r w:rsidR="00F3209E" w:rsidRPr="00ED3A86">
        <w:rPr>
          <w:rFonts w:eastAsia="Times New Roman" w:cstheme="minorHAnsi"/>
          <w:i/>
          <w:sz w:val="24"/>
          <w:szCs w:val="24"/>
          <w:u w:val="single"/>
          <w:lang w:eastAsia="ar-SA"/>
        </w:rPr>
        <w:t>ielikums</w:t>
      </w:r>
      <w:r w:rsidRPr="00ED3A86">
        <w:rPr>
          <w:rFonts w:eastAsia="Times New Roman" w:cstheme="minorHAnsi"/>
          <w:i/>
          <w:sz w:val="24"/>
          <w:szCs w:val="24"/>
          <w:u w:val="single"/>
          <w:lang w:eastAsia="ar-SA"/>
        </w:rPr>
        <w:t xml:space="preserve"> Nr. 2</w:t>
      </w:r>
    </w:p>
    <w:p w:rsidR="00ED6E41" w:rsidRPr="00ED3A86" w:rsidRDefault="00ED6E41" w:rsidP="00F3209E">
      <w:pPr>
        <w:suppressAutoHyphens/>
        <w:spacing w:after="0" w:line="240" w:lineRule="auto"/>
        <w:ind w:left="4800"/>
        <w:jc w:val="right"/>
        <w:rPr>
          <w:rFonts w:eastAsia="Times New Roman" w:cstheme="minorHAnsi"/>
          <w:i/>
          <w:sz w:val="24"/>
          <w:szCs w:val="24"/>
          <w:lang w:eastAsia="ar-SA"/>
        </w:rPr>
      </w:pPr>
      <w:r w:rsidRPr="00ED3A86">
        <w:rPr>
          <w:rFonts w:eastAsia="Times New Roman" w:cstheme="minorHAnsi"/>
          <w:i/>
          <w:sz w:val="24"/>
          <w:szCs w:val="24"/>
          <w:lang w:eastAsia="ar-SA"/>
        </w:rPr>
        <w:t xml:space="preserve">pie 2018.gada 28.novembra </w:t>
      </w:r>
    </w:p>
    <w:p w:rsidR="00ED6E41" w:rsidRPr="00ED3A86" w:rsidRDefault="00ED6E41" w:rsidP="00F3209E">
      <w:pPr>
        <w:suppressAutoHyphens/>
        <w:spacing w:after="0" w:line="240" w:lineRule="auto"/>
        <w:ind w:left="4800"/>
        <w:jc w:val="right"/>
        <w:rPr>
          <w:rFonts w:eastAsia="Times New Roman" w:cstheme="minorHAnsi"/>
          <w:i/>
          <w:sz w:val="24"/>
          <w:szCs w:val="24"/>
          <w:lang w:eastAsia="ar-SA"/>
        </w:rPr>
      </w:pPr>
      <w:r w:rsidRPr="00ED3A86">
        <w:rPr>
          <w:rFonts w:eastAsia="Times New Roman" w:cstheme="minorHAnsi"/>
          <w:i/>
          <w:sz w:val="24"/>
          <w:szCs w:val="24"/>
          <w:lang w:eastAsia="ar-SA"/>
        </w:rPr>
        <w:t>Būvdarbu līguma Nr. 2.4.17/62</w:t>
      </w:r>
    </w:p>
    <w:p w:rsidR="00F3209E" w:rsidRPr="00ED3A86" w:rsidRDefault="00F3209E" w:rsidP="00F3209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right="43"/>
        <w:jc w:val="both"/>
        <w:rPr>
          <w:rFonts w:eastAsia="Times New Roman" w:cstheme="minorHAnsi"/>
          <w:sz w:val="24"/>
          <w:szCs w:val="24"/>
          <w:lang w:eastAsia="lv-LV"/>
        </w:rPr>
      </w:pPr>
    </w:p>
    <w:p w:rsidR="00F3209E" w:rsidRPr="00ED3A86" w:rsidRDefault="00F3209E" w:rsidP="00F3209E">
      <w:pPr>
        <w:keepNext/>
        <w:suppressAutoHyphens/>
        <w:spacing w:before="240" w:after="60" w:line="240" w:lineRule="auto"/>
        <w:jc w:val="center"/>
        <w:outlineLvl w:val="1"/>
        <w:rPr>
          <w:rFonts w:eastAsia="Times New Roman" w:cstheme="minorHAnsi"/>
          <w:b/>
          <w:bCs/>
          <w:iCs/>
          <w:sz w:val="24"/>
          <w:szCs w:val="24"/>
          <w:lang w:eastAsia="ar-SA"/>
        </w:rPr>
      </w:pPr>
      <w:r w:rsidRPr="00ED3A86">
        <w:rPr>
          <w:rFonts w:eastAsia="Times New Roman" w:cstheme="minorHAnsi"/>
          <w:b/>
          <w:bCs/>
          <w:iCs/>
          <w:sz w:val="24"/>
          <w:szCs w:val="24"/>
          <w:lang w:eastAsia="ar-SA"/>
        </w:rPr>
        <w:t>LABIEKĀRTOJUMA ELEMENTI (AUTORDARBI), SADALĪJUMS EATAPOS UN IZGATAVOŠANAS VIETU SARAKSTS</w:t>
      </w:r>
    </w:p>
    <w:p w:rsidR="00F3209E" w:rsidRPr="00ED3A86" w:rsidRDefault="00F3209E" w:rsidP="00F3209E">
      <w:pPr>
        <w:suppressAutoHyphens/>
        <w:spacing w:after="0" w:line="240" w:lineRule="auto"/>
        <w:rPr>
          <w:rFonts w:eastAsia="Times New Roman" w:cstheme="minorHAnsi"/>
          <w:sz w:val="24"/>
          <w:szCs w:val="24"/>
          <w:lang w:eastAsia="ar-SA"/>
        </w:rPr>
      </w:pPr>
    </w:p>
    <w:p w:rsidR="00F3209E" w:rsidRPr="00ED3A86" w:rsidRDefault="00F3209E" w:rsidP="00F3209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43"/>
        <w:jc w:val="center"/>
        <w:rPr>
          <w:rFonts w:eastAsia="Times New Roman" w:cstheme="minorHAnsi"/>
          <w:b/>
          <w:bCs/>
          <w:iCs/>
          <w:sz w:val="24"/>
          <w:szCs w:val="24"/>
          <w:lang w:eastAsia="ar-SA"/>
        </w:rPr>
      </w:pPr>
    </w:p>
    <w:tbl>
      <w:tblPr>
        <w:tblW w:w="8887" w:type="dxa"/>
        <w:tblInd w:w="567" w:type="dxa"/>
        <w:tblLook w:val="04A0" w:firstRow="1" w:lastRow="0" w:firstColumn="1" w:lastColumn="0" w:noHBand="0" w:noVBand="1"/>
      </w:tblPr>
      <w:tblGrid>
        <w:gridCol w:w="746"/>
        <w:gridCol w:w="1560"/>
        <w:gridCol w:w="2551"/>
        <w:gridCol w:w="3260"/>
        <w:gridCol w:w="773"/>
      </w:tblGrid>
      <w:tr w:rsidR="00F3209E" w:rsidRPr="00ED3A86" w:rsidTr="00047794">
        <w:trPr>
          <w:trHeight w:val="300"/>
        </w:trPr>
        <w:tc>
          <w:tcPr>
            <w:tcW w:w="743"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Cs/>
                <w:color w:val="000000"/>
                <w:sz w:val="24"/>
                <w:szCs w:val="24"/>
                <w:lang w:eastAsia="lv-LV"/>
              </w:rPr>
            </w:pPr>
            <w:r w:rsidRPr="00ED3A86">
              <w:rPr>
                <w:rFonts w:eastAsia="Times New Roman" w:cstheme="minorHAnsi"/>
                <w:bCs/>
                <w:color w:val="000000"/>
                <w:sz w:val="24"/>
                <w:szCs w:val="24"/>
                <w:lang w:eastAsia="lv-LV"/>
              </w:rPr>
              <w:t>Gads</w:t>
            </w:r>
          </w:p>
        </w:tc>
        <w:tc>
          <w:tcPr>
            <w:tcW w:w="1560"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Izgatavo</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bCs/>
                <w:color w:val="000000"/>
                <w:sz w:val="24"/>
                <w:szCs w:val="24"/>
                <w:lang w:eastAsia="lv-LV"/>
              </w:rPr>
            </w:pPr>
            <w:r w:rsidRPr="00ED3A86">
              <w:rPr>
                <w:rFonts w:eastAsia="Times New Roman" w:cstheme="minorHAnsi"/>
                <w:bCs/>
                <w:color w:val="000000"/>
                <w:sz w:val="24"/>
                <w:szCs w:val="24"/>
                <w:lang w:eastAsia="lv-LV"/>
              </w:rPr>
              <w:t>Objekts</w:t>
            </w:r>
          </w:p>
        </w:tc>
        <w:tc>
          <w:tcPr>
            <w:tcW w:w="3260"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right"/>
              <w:rPr>
                <w:rFonts w:eastAsia="Times New Roman" w:cstheme="minorHAnsi"/>
                <w:bCs/>
                <w:color w:val="000000"/>
                <w:sz w:val="24"/>
                <w:szCs w:val="24"/>
                <w:lang w:eastAsia="lv-LV"/>
              </w:rPr>
            </w:pPr>
            <w:r w:rsidRPr="00ED3A86">
              <w:rPr>
                <w:rFonts w:eastAsia="Times New Roman" w:cstheme="minorHAnsi"/>
                <w:bCs/>
                <w:color w:val="000000"/>
                <w:sz w:val="24"/>
                <w:szCs w:val="24"/>
                <w:lang w:eastAsia="lv-LV"/>
              </w:rPr>
              <w:t>Lokācija</w:t>
            </w:r>
          </w:p>
        </w:tc>
        <w:tc>
          <w:tcPr>
            <w:tcW w:w="773"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right"/>
              <w:rPr>
                <w:rFonts w:eastAsia="Times New Roman" w:cstheme="minorHAnsi"/>
                <w:bCs/>
                <w:color w:val="000000"/>
                <w:sz w:val="24"/>
                <w:szCs w:val="24"/>
                <w:lang w:eastAsia="lv-LV"/>
              </w:rPr>
            </w:pPr>
          </w:p>
        </w:tc>
      </w:tr>
      <w:tr w:rsidR="00F3209E" w:rsidRPr="00ED3A86" w:rsidTr="00047794">
        <w:trPr>
          <w:trHeight w:val="300"/>
        </w:trPr>
        <w:tc>
          <w:tcPr>
            <w:tcW w:w="743"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 </w:t>
            </w:r>
          </w:p>
        </w:tc>
        <w:tc>
          <w:tcPr>
            <w:tcW w:w="2551"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3260"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773"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single" w:sz="4" w:space="0" w:color="auto"/>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i/>
                <w:sz w:val="24"/>
                <w:szCs w:val="24"/>
                <w:lang w:eastAsia="lv-LV"/>
              </w:rPr>
            </w:pPr>
            <w:r w:rsidRPr="00ED3A86">
              <w:rPr>
                <w:rFonts w:eastAsia="Times New Roman" w:cstheme="minorHAnsi"/>
                <w:b/>
                <w:bCs/>
                <w:i/>
                <w:sz w:val="24"/>
                <w:szCs w:val="24"/>
                <w:lang w:eastAsia="lv-LV"/>
              </w:rPr>
              <w:t>Gaits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Tematiskie stendi</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Kalētu pag.</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p>
        </w:tc>
        <w:tc>
          <w:tcPr>
            <w:tcW w:w="1560" w:type="dxa"/>
            <w:tcBorders>
              <w:top w:val="nil"/>
              <w:left w:val="single" w:sz="4" w:space="0" w:color="auto"/>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i/>
                <w:sz w:val="24"/>
                <w:szCs w:val="24"/>
                <w:lang w:eastAsia="lv-LV"/>
              </w:rPr>
            </w:pPr>
            <w:r w:rsidRPr="00ED3A86">
              <w:rPr>
                <w:rFonts w:eastAsia="Times New Roman" w:cstheme="minorHAnsi"/>
                <w:b/>
                <w:bCs/>
                <w:i/>
                <w:sz w:val="24"/>
                <w:szCs w:val="24"/>
                <w:lang w:eastAsia="lv-LV"/>
              </w:rPr>
              <w:t>Gaits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Norādes taku marķējumi</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Kalētu pag.</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p>
        </w:tc>
        <w:tc>
          <w:tcPr>
            <w:tcW w:w="1560" w:type="dxa"/>
            <w:tcBorders>
              <w:top w:val="nil"/>
              <w:left w:val="single" w:sz="4" w:space="0" w:color="auto"/>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i/>
                <w:sz w:val="24"/>
                <w:szCs w:val="24"/>
                <w:lang w:eastAsia="lv-LV"/>
              </w:rPr>
            </w:pPr>
            <w:r w:rsidRPr="00ED3A86">
              <w:rPr>
                <w:rFonts w:eastAsia="Times New Roman" w:cstheme="minorHAnsi"/>
                <w:b/>
                <w:bCs/>
                <w:i/>
                <w:sz w:val="24"/>
                <w:szCs w:val="24"/>
                <w:lang w:eastAsia="lv-LV"/>
              </w:rPr>
              <w:t>Gaits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Info stendi</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Kalētu pag.</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2018</w:t>
            </w:r>
          </w:p>
        </w:tc>
        <w:tc>
          <w:tcPr>
            <w:tcW w:w="1560" w:type="dxa"/>
            <w:tcBorders>
              <w:top w:val="nil"/>
              <w:left w:val="single" w:sz="4" w:space="0" w:color="auto"/>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i/>
                <w:sz w:val="24"/>
                <w:szCs w:val="24"/>
                <w:lang w:eastAsia="lv-LV"/>
              </w:rPr>
            </w:pPr>
            <w:r w:rsidRPr="00ED3A86">
              <w:rPr>
                <w:rFonts w:eastAsia="Times New Roman" w:cstheme="minorHAnsi"/>
                <w:b/>
                <w:bCs/>
                <w:i/>
                <w:sz w:val="24"/>
                <w:szCs w:val="24"/>
                <w:lang w:eastAsia="lv-LV"/>
              </w:rPr>
              <w:t>Gaits Burvis</w:t>
            </w:r>
          </w:p>
        </w:tc>
        <w:tc>
          <w:tcPr>
            <w:tcW w:w="2551"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Klasiskās šūpoles</w:t>
            </w:r>
          </w:p>
        </w:tc>
        <w:tc>
          <w:tcPr>
            <w:tcW w:w="3260"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Jaunsaules 7, Rīga</w:t>
            </w:r>
          </w:p>
        </w:tc>
        <w:tc>
          <w:tcPr>
            <w:tcW w:w="773"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p>
        </w:tc>
        <w:tc>
          <w:tcPr>
            <w:tcW w:w="1560" w:type="dxa"/>
            <w:tcBorders>
              <w:top w:val="nil"/>
              <w:left w:val="single" w:sz="4" w:space="0" w:color="auto"/>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Ģirts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Soli mazi</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Gramzda</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p>
        </w:tc>
        <w:tc>
          <w:tcPr>
            <w:tcW w:w="1560" w:type="dxa"/>
            <w:tcBorders>
              <w:top w:val="nil"/>
              <w:left w:val="single" w:sz="4" w:space="0" w:color="auto"/>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Ģirts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Gružu urnas</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Kalētu pag.</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p>
        </w:tc>
        <w:tc>
          <w:tcPr>
            <w:tcW w:w="1560" w:type="dxa"/>
            <w:tcBorders>
              <w:top w:val="nil"/>
              <w:left w:val="single" w:sz="4" w:space="0" w:color="auto"/>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Ģirts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Soli vidēji</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Gramzda</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285"/>
        </w:trPr>
        <w:tc>
          <w:tcPr>
            <w:tcW w:w="743"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single" w:sz="4" w:space="0" w:color="auto"/>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Ģirts Burvis</w:t>
            </w:r>
          </w:p>
        </w:tc>
        <w:tc>
          <w:tcPr>
            <w:tcW w:w="2551"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Soli lieli</w:t>
            </w:r>
          </w:p>
        </w:tc>
        <w:tc>
          <w:tcPr>
            <w:tcW w:w="3260"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Gramzda</w:t>
            </w:r>
          </w:p>
        </w:tc>
        <w:tc>
          <w:tcPr>
            <w:tcW w:w="773"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i/>
                <w:sz w:val="24"/>
                <w:szCs w:val="24"/>
                <w:lang w:eastAsia="lv-LV"/>
              </w:rPr>
            </w:pPr>
            <w:r w:rsidRPr="00ED3A86">
              <w:rPr>
                <w:rFonts w:eastAsia="Times New Roman" w:cstheme="minorHAnsi"/>
                <w:b/>
                <w:bCs/>
                <w:i/>
                <w:sz w:val="24"/>
                <w:szCs w:val="24"/>
                <w:lang w:eastAsia="lv-LV"/>
              </w:rPr>
              <w:t>Gaits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Taku vārti I</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Nīca / Bernāti</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i/>
                <w:sz w:val="24"/>
                <w:szCs w:val="24"/>
                <w:lang w:eastAsia="lv-LV"/>
              </w:rPr>
            </w:pPr>
            <w:r w:rsidRPr="00ED3A86">
              <w:rPr>
                <w:rFonts w:eastAsia="Times New Roman" w:cstheme="minorHAnsi"/>
                <w:b/>
                <w:bCs/>
                <w:i/>
                <w:sz w:val="24"/>
                <w:szCs w:val="24"/>
                <w:lang w:eastAsia="lv-LV"/>
              </w:rPr>
              <w:t>Gaits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Taku vārti II</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Nīca / Bernāti</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2019</w:t>
            </w:r>
          </w:p>
        </w:tc>
        <w:tc>
          <w:tcPr>
            <w:tcW w:w="1560"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i/>
                <w:sz w:val="24"/>
                <w:szCs w:val="24"/>
                <w:lang w:eastAsia="lv-LV"/>
              </w:rPr>
            </w:pPr>
            <w:r w:rsidRPr="00ED3A86">
              <w:rPr>
                <w:rFonts w:eastAsia="Times New Roman" w:cstheme="minorHAnsi"/>
                <w:b/>
                <w:bCs/>
                <w:i/>
                <w:sz w:val="24"/>
                <w:szCs w:val="24"/>
                <w:lang w:eastAsia="lv-LV"/>
              </w:rPr>
              <w:t>Gaits Burvis</w:t>
            </w:r>
          </w:p>
        </w:tc>
        <w:tc>
          <w:tcPr>
            <w:tcW w:w="2551"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Lieldienu šūpoles</w:t>
            </w:r>
          </w:p>
        </w:tc>
        <w:tc>
          <w:tcPr>
            <w:tcW w:w="3260"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Nīca / Bernāti</w:t>
            </w:r>
          </w:p>
        </w:tc>
        <w:tc>
          <w:tcPr>
            <w:tcW w:w="773"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Ģirts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 xml:space="preserve">Mazās skulptūras </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Jaunsaules 7, Rīga</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Ģirts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Līmeniskās šūpoles</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Nīca / Bernāti</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single" w:sz="4" w:space="0" w:color="auto"/>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Ģirts Burvis</w:t>
            </w:r>
          </w:p>
        </w:tc>
        <w:tc>
          <w:tcPr>
            <w:tcW w:w="2551"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Lielās skulptūras</w:t>
            </w:r>
          </w:p>
        </w:tc>
        <w:tc>
          <w:tcPr>
            <w:tcW w:w="3260"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Gaujas 1, Rīga; Dundagas raj.</w:t>
            </w:r>
          </w:p>
        </w:tc>
        <w:tc>
          <w:tcPr>
            <w:tcW w:w="773"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i/>
                <w:sz w:val="24"/>
                <w:szCs w:val="24"/>
                <w:lang w:eastAsia="lv-LV"/>
              </w:rPr>
            </w:pPr>
            <w:r w:rsidRPr="00ED3A86">
              <w:rPr>
                <w:rFonts w:eastAsia="Times New Roman" w:cstheme="minorHAnsi"/>
                <w:b/>
                <w:bCs/>
                <w:i/>
                <w:sz w:val="24"/>
                <w:szCs w:val="24"/>
                <w:lang w:eastAsia="lv-LV"/>
              </w:rPr>
              <w:t>Gaits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Kāpnes Laipas</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Nīca / Bernāti; Kalētu pag.</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i/>
                <w:sz w:val="24"/>
                <w:szCs w:val="24"/>
                <w:lang w:eastAsia="lv-LV"/>
              </w:rPr>
            </w:pPr>
            <w:r w:rsidRPr="00ED3A86">
              <w:rPr>
                <w:rFonts w:eastAsia="Times New Roman" w:cstheme="minorHAnsi"/>
                <w:b/>
                <w:bCs/>
                <w:i/>
                <w:sz w:val="24"/>
                <w:szCs w:val="24"/>
                <w:lang w:eastAsia="lv-LV"/>
              </w:rPr>
              <w:t>Gaits Burvis</w:t>
            </w:r>
          </w:p>
        </w:tc>
        <w:tc>
          <w:tcPr>
            <w:tcW w:w="2551"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Lielais ainavas rāmis</w:t>
            </w:r>
          </w:p>
        </w:tc>
        <w:tc>
          <w:tcPr>
            <w:tcW w:w="3260"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Jaunsaules 7, Rīga</w:t>
            </w:r>
          </w:p>
        </w:tc>
        <w:tc>
          <w:tcPr>
            <w:tcW w:w="773"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15"/>
        </w:trPr>
        <w:tc>
          <w:tcPr>
            <w:tcW w:w="743" w:type="dxa"/>
            <w:tcBorders>
              <w:top w:val="nil"/>
              <w:left w:val="nil"/>
              <w:bottom w:val="nil"/>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2020</w:t>
            </w:r>
          </w:p>
        </w:tc>
        <w:tc>
          <w:tcPr>
            <w:tcW w:w="1560"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Ģirts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 xml:space="preserve">Lapenes </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bCs/>
                <w:sz w:val="24"/>
                <w:szCs w:val="24"/>
                <w:lang w:eastAsia="lv-LV"/>
              </w:rPr>
            </w:pPr>
            <w:r w:rsidRPr="00ED3A86">
              <w:rPr>
                <w:rFonts w:eastAsia="Times New Roman" w:cstheme="minorHAnsi"/>
                <w:sz w:val="24"/>
                <w:szCs w:val="24"/>
                <w:lang w:eastAsia="lv-LV"/>
              </w:rPr>
              <w:t>Kalētu pag.</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nil"/>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color w:val="000000"/>
                <w:sz w:val="24"/>
                <w:szCs w:val="24"/>
                <w:lang w:eastAsia="lv-LV"/>
              </w:rPr>
            </w:pPr>
            <w:r w:rsidRPr="00ED3A86">
              <w:rPr>
                <w:rFonts w:eastAsia="Times New Roman" w:cstheme="minorHAnsi"/>
                <w:b/>
                <w:bCs/>
                <w:color w:val="000000"/>
                <w:sz w:val="24"/>
                <w:szCs w:val="24"/>
                <w:lang w:eastAsia="lv-LV"/>
              </w:rPr>
              <w:t>Ģirts Burvis</w:t>
            </w:r>
          </w:p>
        </w:tc>
        <w:tc>
          <w:tcPr>
            <w:tcW w:w="2551" w:type="dxa"/>
            <w:tcBorders>
              <w:top w:val="nil"/>
              <w:left w:val="nil"/>
              <w:bottom w:val="nil"/>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Mazais ainavas rāmis</w:t>
            </w:r>
          </w:p>
        </w:tc>
        <w:tc>
          <w:tcPr>
            <w:tcW w:w="3260"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Jaunsaules 7, Rīga</w:t>
            </w:r>
          </w:p>
        </w:tc>
        <w:tc>
          <w:tcPr>
            <w:tcW w:w="773" w:type="dxa"/>
            <w:tcBorders>
              <w:top w:val="nil"/>
              <w:left w:val="nil"/>
              <w:bottom w:val="nil"/>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r w:rsidR="00F3209E" w:rsidRPr="00ED3A86" w:rsidTr="00047794">
        <w:trPr>
          <w:trHeight w:val="300"/>
        </w:trPr>
        <w:tc>
          <w:tcPr>
            <w:tcW w:w="743" w:type="dxa"/>
            <w:tcBorders>
              <w:top w:val="nil"/>
              <w:left w:val="nil"/>
              <w:bottom w:val="single" w:sz="4" w:space="0" w:color="auto"/>
              <w:right w:val="single" w:sz="4" w:space="0" w:color="auto"/>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color w:val="000000"/>
                <w:sz w:val="24"/>
                <w:szCs w:val="24"/>
                <w:lang w:eastAsia="lv-LV"/>
              </w:rPr>
            </w:pPr>
            <w:r w:rsidRPr="00ED3A86">
              <w:rPr>
                <w:rFonts w:eastAsia="Times New Roman" w:cstheme="minorHAnsi"/>
                <w:color w:val="000000"/>
                <w:sz w:val="24"/>
                <w:szCs w:val="24"/>
                <w:lang w:eastAsia="lv-LV"/>
              </w:rPr>
              <w:t> </w:t>
            </w:r>
          </w:p>
        </w:tc>
        <w:tc>
          <w:tcPr>
            <w:tcW w:w="1560"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jc w:val="center"/>
              <w:rPr>
                <w:rFonts w:eastAsia="Times New Roman" w:cstheme="minorHAnsi"/>
                <w:b/>
                <w:bCs/>
                <w:sz w:val="24"/>
                <w:szCs w:val="24"/>
                <w:lang w:eastAsia="lv-LV"/>
              </w:rPr>
            </w:pPr>
            <w:r w:rsidRPr="00ED3A86">
              <w:rPr>
                <w:rFonts w:eastAsia="Times New Roman" w:cstheme="minorHAnsi"/>
                <w:b/>
                <w:bCs/>
                <w:sz w:val="24"/>
                <w:szCs w:val="24"/>
                <w:lang w:eastAsia="lv-LV"/>
              </w:rPr>
              <w:t>Ģirts Burvis</w:t>
            </w:r>
          </w:p>
        </w:tc>
        <w:tc>
          <w:tcPr>
            <w:tcW w:w="2551" w:type="dxa"/>
            <w:tcBorders>
              <w:top w:val="nil"/>
              <w:left w:val="nil"/>
              <w:bottom w:val="single" w:sz="4" w:space="0" w:color="auto"/>
              <w:right w:val="nil"/>
            </w:tcBorders>
            <w:shd w:val="clear" w:color="auto" w:fill="auto"/>
            <w:noWrap/>
            <w:vAlign w:val="bottom"/>
            <w:hideMark/>
          </w:tcPr>
          <w:p w:rsidR="00F3209E" w:rsidRPr="00ED3A86" w:rsidRDefault="00F3209E" w:rsidP="00047794">
            <w:pPr>
              <w:suppressAutoHyphens/>
              <w:spacing w:after="0" w:line="240" w:lineRule="auto"/>
              <w:ind w:right="43"/>
              <w:rPr>
                <w:rFonts w:eastAsia="Times New Roman" w:cstheme="minorHAnsi"/>
                <w:color w:val="000000"/>
                <w:sz w:val="24"/>
                <w:szCs w:val="24"/>
                <w:lang w:eastAsia="lv-LV"/>
              </w:rPr>
            </w:pPr>
            <w:r w:rsidRPr="00ED3A86">
              <w:rPr>
                <w:rFonts w:eastAsia="Times New Roman" w:cstheme="minorHAnsi"/>
                <w:color w:val="000000"/>
                <w:sz w:val="24"/>
                <w:szCs w:val="24"/>
                <w:lang w:eastAsia="lv-LV"/>
              </w:rPr>
              <w:t>Tīklu šūpoles</w:t>
            </w:r>
          </w:p>
        </w:tc>
        <w:tc>
          <w:tcPr>
            <w:tcW w:w="3260"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sz w:val="24"/>
                <w:szCs w:val="24"/>
                <w:lang w:eastAsia="lv-LV"/>
              </w:rPr>
            </w:pPr>
            <w:r w:rsidRPr="00ED3A86">
              <w:rPr>
                <w:rFonts w:eastAsia="Times New Roman" w:cstheme="minorHAnsi"/>
                <w:sz w:val="24"/>
                <w:szCs w:val="24"/>
                <w:lang w:eastAsia="lv-LV"/>
              </w:rPr>
              <w:t>Jaunsaules 7, Rīga</w:t>
            </w:r>
          </w:p>
        </w:tc>
        <w:tc>
          <w:tcPr>
            <w:tcW w:w="773" w:type="dxa"/>
            <w:tcBorders>
              <w:top w:val="nil"/>
              <w:left w:val="nil"/>
              <w:bottom w:val="single" w:sz="4" w:space="0" w:color="auto"/>
              <w:right w:val="nil"/>
            </w:tcBorders>
            <w:shd w:val="clear" w:color="auto" w:fill="auto"/>
            <w:noWrap/>
            <w:vAlign w:val="bottom"/>
          </w:tcPr>
          <w:p w:rsidR="00F3209E" w:rsidRPr="00ED3A86" w:rsidRDefault="00F3209E" w:rsidP="00047794">
            <w:pPr>
              <w:suppressAutoHyphens/>
              <w:spacing w:after="0" w:line="240" w:lineRule="auto"/>
              <w:ind w:right="43"/>
              <w:jc w:val="right"/>
              <w:rPr>
                <w:rFonts w:eastAsia="Times New Roman" w:cstheme="minorHAnsi"/>
                <w:color w:val="000000"/>
                <w:sz w:val="24"/>
                <w:szCs w:val="24"/>
                <w:lang w:eastAsia="lv-LV"/>
              </w:rPr>
            </w:pPr>
          </w:p>
        </w:tc>
      </w:tr>
    </w:tbl>
    <w:p w:rsidR="00F3209E" w:rsidRPr="00ED3A86" w:rsidRDefault="00F3209E" w:rsidP="00F3209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43"/>
        <w:jc w:val="center"/>
        <w:rPr>
          <w:rFonts w:eastAsia="Times New Roman" w:cstheme="minorHAnsi"/>
          <w:b/>
          <w:sz w:val="24"/>
          <w:szCs w:val="24"/>
          <w:lang w:eastAsia="lv-LV"/>
        </w:rPr>
      </w:pPr>
    </w:p>
    <w:p w:rsidR="00ED6E41" w:rsidRPr="00ED3A86" w:rsidRDefault="00ED6E41" w:rsidP="00F3209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43"/>
        <w:jc w:val="center"/>
        <w:rPr>
          <w:rFonts w:eastAsia="Times New Roman" w:cstheme="minorHAnsi"/>
          <w:b/>
          <w:sz w:val="24"/>
          <w:szCs w:val="24"/>
          <w:lang w:eastAsia="lv-LV"/>
        </w:rPr>
      </w:pPr>
    </w:p>
    <w:p w:rsidR="00ED6E41" w:rsidRPr="00ED3A86" w:rsidRDefault="00ED6E41" w:rsidP="00F3209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43"/>
        <w:jc w:val="center"/>
        <w:rPr>
          <w:rFonts w:eastAsia="Times New Roman" w:cstheme="minorHAnsi"/>
          <w:b/>
          <w:sz w:val="24"/>
          <w:szCs w:val="24"/>
          <w:lang w:eastAsia="lv-LV"/>
        </w:rPr>
      </w:pPr>
    </w:p>
    <w:p w:rsidR="00F3209E" w:rsidRPr="00ED3A86" w:rsidRDefault="00F3209E" w:rsidP="00F3209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43"/>
        <w:jc w:val="center"/>
        <w:rPr>
          <w:rFonts w:eastAsia="Times New Roman" w:cstheme="minorHAnsi"/>
          <w:b/>
          <w:sz w:val="24"/>
          <w:szCs w:val="24"/>
          <w:lang w:eastAsia="lv-LV"/>
        </w:rPr>
      </w:pPr>
    </w:p>
    <w:tbl>
      <w:tblPr>
        <w:tblW w:w="0" w:type="auto"/>
        <w:tblLook w:val="01E0" w:firstRow="1" w:lastRow="1" w:firstColumn="1" w:lastColumn="1" w:noHBand="0" w:noVBand="0"/>
      </w:tblPr>
      <w:tblGrid>
        <w:gridCol w:w="8306"/>
      </w:tblGrid>
      <w:tr w:rsidR="00F3209E" w:rsidRPr="00ED3A86" w:rsidTr="00047794">
        <w:tc>
          <w:tcPr>
            <w:tcW w:w="9324" w:type="dxa"/>
            <w:shd w:val="clear" w:color="auto" w:fill="auto"/>
          </w:tcPr>
          <w:tbl>
            <w:tblPr>
              <w:tblW w:w="9653" w:type="dxa"/>
              <w:tblLook w:val="0000" w:firstRow="0" w:lastRow="0" w:firstColumn="0" w:lastColumn="0" w:noHBand="0" w:noVBand="0"/>
            </w:tblPr>
            <w:tblGrid>
              <w:gridCol w:w="4820"/>
              <w:gridCol w:w="4833"/>
            </w:tblGrid>
            <w:tr w:rsidR="00F3209E" w:rsidRPr="00ED3A86" w:rsidTr="00047794">
              <w:tc>
                <w:tcPr>
                  <w:tcW w:w="4820" w:type="dxa"/>
                </w:tcPr>
                <w:p w:rsidR="00F3209E" w:rsidRPr="00ED3A86" w:rsidRDefault="00F3209E" w:rsidP="00047794">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ED3A86">
                    <w:rPr>
                      <w:rFonts w:eastAsia="Times New Roman" w:cstheme="minorHAnsi"/>
                      <w:sz w:val="24"/>
                      <w:szCs w:val="24"/>
                      <w:lang w:eastAsia="ar-SA"/>
                    </w:rPr>
                    <w:br w:type="page"/>
                  </w:r>
                  <w:r w:rsidRPr="00ED3A86">
                    <w:rPr>
                      <w:rFonts w:eastAsia="Times New Roman" w:cstheme="minorHAnsi"/>
                      <w:b/>
                      <w:bCs/>
                      <w:kern w:val="56"/>
                      <w:sz w:val="24"/>
                      <w:szCs w:val="24"/>
                      <w:lang w:eastAsia="ar-SA"/>
                    </w:rPr>
                    <w:t>Pasūtītājs:</w:t>
                  </w:r>
                </w:p>
              </w:tc>
              <w:tc>
                <w:tcPr>
                  <w:tcW w:w="4833" w:type="dxa"/>
                  <w:tcBorders>
                    <w:left w:val="nil"/>
                  </w:tcBorders>
                </w:tcPr>
                <w:p w:rsidR="00F3209E" w:rsidRPr="00ED3A86" w:rsidRDefault="00F3209E" w:rsidP="00047794">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ED3A86">
                    <w:rPr>
                      <w:rFonts w:eastAsia="Times New Roman" w:cstheme="minorHAnsi"/>
                      <w:b/>
                      <w:bCs/>
                      <w:kern w:val="56"/>
                      <w:sz w:val="24"/>
                      <w:szCs w:val="24"/>
                      <w:lang w:eastAsia="ar-SA"/>
                    </w:rPr>
                    <w:t>Būvuzņēmējs:</w:t>
                  </w:r>
                </w:p>
              </w:tc>
            </w:tr>
            <w:tr w:rsidR="00F3209E" w:rsidRPr="00ED3A86" w:rsidTr="00047794">
              <w:trPr>
                <w:trHeight w:val="1579"/>
              </w:trPr>
              <w:tc>
                <w:tcPr>
                  <w:tcW w:w="4820" w:type="dxa"/>
                </w:tcPr>
                <w:p w:rsidR="00F3209E" w:rsidRPr="00ED3A86" w:rsidRDefault="00F3209E" w:rsidP="00047794">
                  <w:pPr>
                    <w:tabs>
                      <w:tab w:val="left" w:pos="4185"/>
                      <w:tab w:val="left" w:pos="4425"/>
                      <w:tab w:val="left" w:pos="4980"/>
                    </w:tabs>
                    <w:suppressAutoHyphens/>
                    <w:spacing w:after="0" w:line="240" w:lineRule="auto"/>
                    <w:ind w:right="43"/>
                    <w:rPr>
                      <w:rFonts w:eastAsia="Times New Roman" w:cstheme="minorHAnsi"/>
                      <w:kern w:val="56"/>
                      <w:sz w:val="24"/>
                      <w:szCs w:val="24"/>
                      <w:lang w:eastAsia="ar-SA"/>
                    </w:rPr>
                  </w:pPr>
                  <w:r w:rsidRPr="00ED3A86">
                    <w:rPr>
                      <w:rFonts w:eastAsia="Times New Roman" w:cstheme="minorHAnsi"/>
                      <w:kern w:val="56"/>
                      <w:sz w:val="24"/>
                      <w:szCs w:val="24"/>
                      <w:lang w:eastAsia="ar-SA"/>
                    </w:rPr>
                    <w:t>Nīcas novada dome</w:t>
                  </w:r>
                </w:p>
                <w:p w:rsidR="00F3209E" w:rsidRPr="00ED3A86" w:rsidRDefault="00F3209E" w:rsidP="00047794">
                  <w:pPr>
                    <w:tabs>
                      <w:tab w:val="center" w:pos="4086"/>
                    </w:tabs>
                    <w:suppressAutoHyphens/>
                    <w:spacing w:after="0" w:line="240" w:lineRule="auto"/>
                    <w:ind w:right="43"/>
                    <w:rPr>
                      <w:rFonts w:eastAsia="Times New Roman" w:cstheme="minorHAnsi"/>
                      <w:kern w:val="56"/>
                      <w:sz w:val="24"/>
                      <w:szCs w:val="24"/>
                      <w:lang w:eastAsia="ar-SA"/>
                    </w:rPr>
                  </w:pPr>
                  <w:r w:rsidRPr="00ED3A86">
                    <w:rPr>
                      <w:rFonts w:eastAsia="Times New Roman" w:cstheme="minorHAnsi"/>
                      <w:kern w:val="56"/>
                      <w:sz w:val="24"/>
                      <w:szCs w:val="24"/>
                      <w:lang w:eastAsia="ar-SA"/>
                    </w:rPr>
                    <w:t>Domes priekšsēdētāja vietnieks</w:t>
                  </w:r>
                </w:p>
                <w:p w:rsidR="00F3209E" w:rsidRPr="00ED3A86" w:rsidRDefault="00F3209E" w:rsidP="00047794">
                  <w:pPr>
                    <w:suppressAutoHyphens/>
                    <w:spacing w:after="0" w:line="240" w:lineRule="auto"/>
                    <w:ind w:right="43"/>
                    <w:rPr>
                      <w:rFonts w:eastAsia="Times New Roman" w:cstheme="minorHAnsi"/>
                      <w:kern w:val="56"/>
                      <w:sz w:val="24"/>
                      <w:szCs w:val="24"/>
                      <w:lang w:eastAsia="ar-SA"/>
                    </w:rPr>
                  </w:pPr>
                </w:p>
              </w:tc>
              <w:tc>
                <w:tcPr>
                  <w:tcW w:w="4833" w:type="dxa"/>
                  <w:tcBorders>
                    <w:left w:val="nil"/>
                  </w:tcBorders>
                </w:tcPr>
                <w:p w:rsidR="00F3209E" w:rsidRPr="00ED3A86" w:rsidRDefault="00F3209E" w:rsidP="00047794">
                  <w:pPr>
                    <w:suppressAutoHyphens/>
                    <w:spacing w:after="0" w:line="240" w:lineRule="auto"/>
                    <w:ind w:right="43"/>
                    <w:jc w:val="both"/>
                    <w:rPr>
                      <w:rFonts w:eastAsia="Times New Roman" w:cstheme="minorHAnsi"/>
                      <w:kern w:val="56"/>
                      <w:sz w:val="24"/>
                      <w:szCs w:val="24"/>
                      <w:lang w:val="sv-SE" w:eastAsia="ar-SA"/>
                    </w:rPr>
                  </w:pPr>
                </w:p>
                <w:p w:rsidR="00F3209E" w:rsidRPr="00ED3A86" w:rsidRDefault="00F3209E" w:rsidP="00047794">
                  <w:pPr>
                    <w:suppressAutoHyphens/>
                    <w:spacing w:after="0" w:line="240" w:lineRule="auto"/>
                    <w:ind w:right="43"/>
                    <w:jc w:val="both"/>
                    <w:rPr>
                      <w:rFonts w:eastAsia="Times New Roman" w:cstheme="minorHAnsi"/>
                      <w:kern w:val="56"/>
                      <w:sz w:val="24"/>
                      <w:szCs w:val="24"/>
                      <w:lang w:val="sv-SE" w:eastAsia="ar-SA"/>
                    </w:rPr>
                  </w:pPr>
                </w:p>
              </w:tc>
            </w:tr>
          </w:tbl>
          <w:p w:rsidR="00F3209E" w:rsidRPr="00ED3A86" w:rsidRDefault="00F3209E" w:rsidP="00047794">
            <w:pPr>
              <w:tabs>
                <w:tab w:val="center" w:pos="4320"/>
              </w:tabs>
              <w:suppressAutoHyphens/>
              <w:spacing w:after="0" w:line="240" w:lineRule="auto"/>
              <w:ind w:right="43"/>
              <w:rPr>
                <w:rFonts w:eastAsia="Times New Roman" w:cstheme="minorHAnsi"/>
                <w:kern w:val="56"/>
                <w:sz w:val="24"/>
                <w:szCs w:val="24"/>
                <w:lang w:val="sv-SE" w:eastAsia="ar-SA"/>
              </w:rPr>
            </w:pPr>
            <w:r w:rsidRPr="00ED3A86">
              <w:rPr>
                <w:rFonts w:eastAsia="Times New Roman" w:cstheme="minorHAnsi"/>
                <w:kern w:val="56"/>
                <w:sz w:val="24"/>
                <w:szCs w:val="24"/>
                <w:lang w:val="sv-SE" w:eastAsia="ar-SA"/>
              </w:rPr>
              <w:t>___________________________</w:t>
            </w:r>
            <w:r w:rsidRPr="00ED3A86">
              <w:rPr>
                <w:rFonts w:eastAsia="Times New Roman" w:cstheme="minorHAnsi"/>
                <w:kern w:val="56"/>
                <w:sz w:val="24"/>
                <w:szCs w:val="24"/>
                <w:lang w:val="sv-SE" w:eastAsia="ar-SA"/>
              </w:rPr>
              <w:tab/>
              <w:t xml:space="preserve">                             __________________________</w:t>
            </w:r>
          </w:p>
        </w:tc>
      </w:tr>
      <w:tr w:rsidR="00F3209E" w:rsidRPr="00ED3A86" w:rsidTr="00047794">
        <w:tc>
          <w:tcPr>
            <w:tcW w:w="9324" w:type="dxa"/>
            <w:shd w:val="clear" w:color="auto" w:fill="auto"/>
          </w:tcPr>
          <w:p w:rsidR="00F3209E" w:rsidRPr="00ED3A86" w:rsidRDefault="00F3209E" w:rsidP="00047794">
            <w:pPr>
              <w:suppressAutoHyphens/>
              <w:spacing w:after="0" w:line="240" w:lineRule="auto"/>
              <w:ind w:right="43"/>
              <w:rPr>
                <w:rFonts w:eastAsia="Times New Roman" w:cstheme="minorHAnsi"/>
                <w:sz w:val="24"/>
                <w:szCs w:val="24"/>
                <w:lang w:val="sv-SE" w:eastAsia="ar-SA"/>
              </w:rPr>
            </w:pPr>
            <w:r w:rsidRPr="00ED3A86">
              <w:rPr>
                <w:rFonts w:eastAsia="Times New Roman" w:cstheme="minorHAnsi"/>
                <w:sz w:val="24"/>
                <w:szCs w:val="24"/>
                <w:lang w:val="sv-SE" w:eastAsia="lv-LV"/>
              </w:rPr>
              <w:t xml:space="preserve">                                R.Latvens</w:t>
            </w:r>
            <w:r w:rsidRPr="00ED3A86">
              <w:rPr>
                <w:rFonts w:eastAsia="Times New Roman" w:cstheme="minorHAnsi"/>
                <w:sz w:val="24"/>
                <w:szCs w:val="24"/>
                <w:lang w:val="sv-SE" w:eastAsia="lv-LV"/>
              </w:rPr>
              <w:tab/>
            </w:r>
            <w:r w:rsidRPr="00ED3A86">
              <w:rPr>
                <w:rFonts w:eastAsia="Times New Roman" w:cstheme="minorHAnsi"/>
                <w:sz w:val="24"/>
                <w:szCs w:val="24"/>
                <w:lang w:val="sv-SE" w:eastAsia="lv-LV"/>
              </w:rPr>
              <w:tab/>
            </w:r>
            <w:r w:rsidRPr="00ED3A86">
              <w:rPr>
                <w:rFonts w:eastAsia="Times New Roman" w:cstheme="minorHAnsi"/>
                <w:sz w:val="24"/>
                <w:szCs w:val="24"/>
                <w:lang w:val="sv-SE" w:eastAsia="lv-LV"/>
              </w:rPr>
              <w:tab/>
            </w:r>
            <w:r w:rsidRPr="00ED3A86">
              <w:rPr>
                <w:rFonts w:eastAsia="Times New Roman" w:cstheme="minorHAnsi"/>
                <w:sz w:val="24"/>
                <w:szCs w:val="24"/>
                <w:lang w:val="sv-SE" w:eastAsia="lv-LV"/>
              </w:rPr>
              <w:tab/>
              <w:t>N.Maleckis</w:t>
            </w:r>
          </w:p>
        </w:tc>
      </w:tr>
    </w:tbl>
    <w:p w:rsidR="00F3209E" w:rsidRPr="00ED3A86" w:rsidRDefault="00F3209E" w:rsidP="00F3209E">
      <w:pPr>
        <w:suppressAutoHyphens/>
        <w:spacing w:after="0" w:line="240" w:lineRule="auto"/>
        <w:rPr>
          <w:rFonts w:eastAsia="Times New Roman" w:cstheme="minorHAnsi"/>
          <w:sz w:val="24"/>
          <w:szCs w:val="24"/>
          <w:lang w:eastAsia="lv-LV"/>
        </w:rPr>
      </w:pPr>
    </w:p>
    <w:p w:rsidR="00F3209E" w:rsidRPr="00ED3A86" w:rsidRDefault="00F3209E" w:rsidP="00F3209E">
      <w:pPr>
        <w:rPr>
          <w:rFonts w:eastAsia="Times New Roman" w:cstheme="minorHAnsi"/>
          <w:b/>
          <w:sz w:val="24"/>
          <w:szCs w:val="24"/>
          <w:lang w:eastAsia="lv-LV"/>
        </w:rPr>
      </w:pPr>
      <w:r w:rsidRPr="00ED3A86">
        <w:rPr>
          <w:rFonts w:eastAsia="Times New Roman" w:cstheme="minorHAnsi"/>
          <w:b/>
          <w:sz w:val="24"/>
          <w:szCs w:val="24"/>
          <w:lang w:eastAsia="lv-LV"/>
        </w:rPr>
        <w:br w:type="page"/>
      </w:r>
    </w:p>
    <w:p w:rsidR="00ED6E41" w:rsidRPr="00ED3A86" w:rsidRDefault="00ED6E41" w:rsidP="00ED6E41">
      <w:pPr>
        <w:suppressAutoHyphens/>
        <w:spacing w:after="0" w:line="240" w:lineRule="auto"/>
        <w:ind w:left="4800"/>
        <w:jc w:val="right"/>
        <w:rPr>
          <w:rFonts w:eastAsia="Times New Roman" w:cstheme="minorHAnsi"/>
          <w:i/>
          <w:sz w:val="24"/>
          <w:szCs w:val="24"/>
          <w:u w:val="single"/>
          <w:lang w:eastAsia="ar-SA"/>
        </w:rPr>
      </w:pPr>
      <w:r w:rsidRPr="00ED3A86">
        <w:rPr>
          <w:rFonts w:eastAsia="Times New Roman" w:cstheme="minorHAnsi"/>
          <w:i/>
          <w:sz w:val="24"/>
          <w:szCs w:val="24"/>
          <w:u w:val="single"/>
          <w:lang w:eastAsia="ar-SA"/>
        </w:rPr>
        <w:lastRenderedPageBreak/>
        <w:t>Pielikums Nr. 3</w:t>
      </w:r>
    </w:p>
    <w:p w:rsidR="00ED6E41" w:rsidRPr="00ED3A86" w:rsidRDefault="00ED6E41" w:rsidP="00ED6E41">
      <w:pPr>
        <w:suppressAutoHyphens/>
        <w:spacing w:after="0" w:line="240" w:lineRule="auto"/>
        <w:ind w:left="4800"/>
        <w:jc w:val="right"/>
        <w:rPr>
          <w:rFonts w:eastAsia="Times New Roman" w:cstheme="minorHAnsi"/>
          <w:i/>
          <w:sz w:val="24"/>
          <w:szCs w:val="24"/>
          <w:lang w:eastAsia="ar-SA"/>
        </w:rPr>
      </w:pPr>
      <w:r w:rsidRPr="00ED3A86">
        <w:rPr>
          <w:rFonts w:eastAsia="Times New Roman" w:cstheme="minorHAnsi"/>
          <w:i/>
          <w:sz w:val="24"/>
          <w:szCs w:val="24"/>
          <w:lang w:eastAsia="ar-SA"/>
        </w:rPr>
        <w:t xml:space="preserve">pie 2018.gada 28.novembra </w:t>
      </w:r>
    </w:p>
    <w:p w:rsidR="00ED6E41" w:rsidRPr="00ED3A86" w:rsidRDefault="00ED6E41" w:rsidP="00ED6E41">
      <w:pPr>
        <w:suppressAutoHyphens/>
        <w:spacing w:after="0" w:line="240" w:lineRule="auto"/>
        <w:ind w:left="4800"/>
        <w:jc w:val="right"/>
        <w:rPr>
          <w:rFonts w:eastAsia="Times New Roman" w:cstheme="minorHAnsi"/>
          <w:i/>
          <w:sz w:val="24"/>
          <w:szCs w:val="24"/>
          <w:lang w:eastAsia="ar-SA"/>
        </w:rPr>
      </w:pPr>
      <w:r w:rsidRPr="00ED3A86">
        <w:rPr>
          <w:rFonts w:eastAsia="Times New Roman" w:cstheme="minorHAnsi"/>
          <w:i/>
          <w:sz w:val="24"/>
          <w:szCs w:val="24"/>
          <w:lang w:eastAsia="ar-SA"/>
        </w:rPr>
        <w:t>Būvdarbu līguma Nr. 2.4.17/62</w:t>
      </w:r>
    </w:p>
    <w:p w:rsidR="00ED6E41" w:rsidRPr="00ED3A86" w:rsidRDefault="00ED6E41" w:rsidP="00ED6E41">
      <w:pPr>
        <w:suppressAutoHyphens/>
        <w:spacing w:after="0" w:line="240" w:lineRule="auto"/>
        <w:ind w:left="4800"/>
        <w:jc w:val="right"/>
        <w:rPr>
          <w:rFonts w:eastAsia="Times New Roman" w:cstheme="minorHAnsi"/>
          <w:i/>
          <w:sz w:val="24"/>
          <w:szCs w:val="24"/>
          <w:lang w:eastAsia="ar-SA"/>
        </w:rPr>
      </w:pPr>
    </w:p>
    <w:p w:rsidR="00ED6E41" w:rsidRPr="00ED3A86" w:rsidRDefault="00ED6E41" w:rsidP="00ED6E41">
      <w:pPr>
        <w:suppressAutoHyphens/>
        <w:spacing w:after="0" w:line="240" w:lineRule="auto"/>
        <w:ind w:left="4800"/>
        <w:jc w:val="right"/>
        <w:rPr>
          <w:rFonts w:eastAsia="Times New Roman" w:cstheme="minorHAnsi"/>
          <w:i/>
          <w:sz w:val="24"/>
          <w:szCs w:val="24"/>
          <w:lang w:eastAsia="ar-SA"/>
        </w:rPr>
      </w:pPr>
    </w:p>
    <w:p w:rsidR="00ED6E41" w:rsidRPr="00ED3A86" w:rsidRDefault="00F3209E" w:rsidP="00ED6E41">
      <w:pPr>
        <w:spacing w:after="200" w:line="240" w:lineRule="auto"/>
        <w:jc w:val="center"/>
        <w:rPr>
          <w:rFonts w:eastAsia="Times New Roman" w:cstheme="minorHAnsi"/>
          <w:b/>
          <w:sz w:val="24"/>
          <w:szCs w:val="24"/>
          <w:lang w:eastAsia="ar-SA"/>
        </w:rPr>
      </w:pPr>
      <w:r w:rsidRPr="00ED3A86">
        <w:rPr>
          <w:rFonts w:eastAsia="Times New Roman" w:cstheme="minorHAnsi"/>
          <w:b/>
          <w:sz w:val="24"/>
          <w:szCs w:val="24"/>
          <w:lang w:eastAsia="ar-SA"/>
        </w:rPr>
        <w:t>B</w:t>
      </w:r>
      <w:r w:rsidR="00ED6E41" w:rsidRPr="00ED3A86">
        <w:rPr>
          <w:rFonts w:eastAsia="Times New Roman" w:cstheme="minorHAnsi"/>
          <w:b/>
          <w:sz w:val="24"/>
          <w:szCs w:val="24"/>
          <w:lang w:eastAsia="ar-SA"/>
        </w:rPr>
        <w:t>ŪVDARBU</w:t>
      </w:r>
      <w:r w:rsidRPr="00ED3A86">
        <w:rPr>
          <w:rFonts w:eastAsia="Times New Roman" w:cstheme="minorHAnsi"/>
          <w:b/>
          <w:sz w:val="24"/>
          <w:szCs w:val="24"/>
          <w:lang w:eastAsia="ar-SA"/>
        </w:rPr>
        <w:t xml:space="preserve"> </w:t>
      </w:r>
      <w:r w:rsidR="00ED6E41" w:rsidRPr="00ED3A86">
        <w:rPr>
          <w:rFonts w:eastAsia="Times New Roman" w:cstheme="minorHAnsi"/>
          <w:b/>
          <w:sz w:val="24"/>
          <w:szCs w:val="24"/>
          <w:lang w:eastAsia="ar-SA"/>
        </w:rPr>
        <w:t>ORGANIZĒŠANAS</w:t>
      </w:r>
      <w:r w:rsidRPr="00ED3A86">
        <w:rPr>
          <w:rFonts w:eastAsia="Times New Roman" w:cstheme="minorHAnsi"/>
          <w:b/>
          <w:sz w:val="24"/>
          <w:szCs w:val="24"/>
          <w:lang w:eastAsia="ar-SA"/>
        </w:rPr>
        <w:t xml:space="preserve"> </w:t>
      </w:r>
      <w:r w:rsidR="00ED6E41" w:rsidRPr="00ED3A86">
        <w:rPr>
          <w:rFonts w:eastAsia="Times New Roman" w:cstheme="minorHAnsi"/>
          <w:b/>
          <w:sz w:val="24"/>
          <w:szCs w:val="24"/>
          <w:lang w:eastAsia="ar-SA"/>
        </w:rPr>
        <w:t>VISPĀRĒJS PLĀNS</w:t>
      </w:r>
      <w:r w:rsidRPr="00ED3A86">
        <w:rPr>
          <w:rFonts w:eastAsia="Times New Roman" w:cstheme="minorHAnsi"/>
          <w:b/>
          <w:sz w:val="24"/>
          <w:szCs w:val="24"/>
          <w:lang w:eastAsia="ar-SA"/>
        </w:rPr>
        <w:t>,</w:t>
      </w:r>
    </w:p>
    <w:p w:rsidR="00F3209E" w:rsidRPr="00ED3A86" w:rsidRDefault="00F3209E" w:rsidP="00ED6E41">
      <w:pPr>
        <w:spacing w:after="200" w:line="240" w:lineRule="auto"/>
        <w:jc w:val="center"/>
        <w:rPr>
          <w:rFonts w:eastAsia="Times New Roman" w:cstheme="minorHAnsi"/>
          <w:b/>
          <w:sz w:val="24"/>
          <w:szCs w:val="24"/>
          <w:lang w:eastAsia="ar-SA"/>
        </w:rPr>
      </w:pPr>
      <w:r w:rsidRPr="00ED3A86">
        <w:rPr>
          <w:rFonts w:eastAsia="Times New Roman" w:cstheme="minorHAnsi"/>
          <w:b/>
          <w:sz w:val="24"/>
          <w:szCs w:val="24"/>
          <w:lang w:eastAsia="ar-SA"/>
        </w:rPr>
        <w:t xml:space="preserve"> 3 </w:t>
      </w:r>
      <w:r w:rsidR="00ED6E41" w:rsidRPr="00ED3A86">
        <w:rPr>
          <w:rFonts w:eastAsia="Times New Roman" w:cstheme="minorHAnsi"/>
          <w:b/>
          <w:sz w:val="24"/>
          <w:szCs w:val="24"/>
          <w:lang w:eastAsia="ar-SA"/>
        </w:rPr>
        <w:t>ETAPU SADALĪJUMS</w:t>
      </w:r>
    </w:p>
    <w:p w:rsidR="00F3209E" w:rsidRPr="00ED3A86" w:rsidRDefault="00F3209E" w:rsidP="00F3209E">
      <w:pPr>
        <w:spacing w:after="200" w:line="240" w:lineRule="auto"/>
        <w:jc w:val="right"/>
        <w:rPr>
          <w:rFonts w:eastAsia="Times New Roman" w:cstheme="minorHAnsi"/>
          <w:i/>
          <w:sz w:val="24"/>
          <w:szCs w:val="24"/>
          <w:lang w:eastAsia="ar-SA"/>
        </w:rPr>
      </w:pPr>
    </w:p>
    <w:p w:rsidR="00F3209E" w:rsidRPr="00ED3A86" w:rsidRDefault="00F3209E" w:rsidP="00F3209E">
      <w:pPr>
        <w:spacing w:after="200" w:line="240" w:lineRule="auto"/>
        <w:jc w:val="right"/>
        <w:rPr>
          <w:rFonts w:eastAsia="Times New Roman" w:cstheme="minorHAnsi"/>
          <w:sz w:val="24"/>
          <w:szCs w:val="24"/>
          <w:lang w:eastAsia="ar-SA"/>
        </w:rPr>
      </w:pPr>
      <w:r w:rsidRPr="00ED3A86">
        <w:rPr>
          <w:rFonts w:eastAsia="Times New Roman" w:cstheme="minorHAnsi"/>
          <w:noProof/>
          <w:sz w:val="24"/>
          <w:szCs w:val="24"/>
          <w:lang w:eastAsia="lv-LV"/>
        </w:rPr>
        <w:drawing>
          <wp:inline distT="0" distB="0" distL="0" distR="0" wp14:anchorId="0DDE9DAE" wp14:editId="3053DB74">
            <wp:extent cx="5788025" cy="4386312"/>
            <wp:effectExtent l="0" t="0" r="317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25" cy="4386312"/>
                    </a:xfrm>
                    <a:prstGeom prst="rect">
                      <a:avLst/>
                    </a:prstGeom>
                    <a:noFill/>
                    <a:ln>
                      <a:noFill/>
                    </a:ln>
                  </pic:spPr>
                </pic:pic>
              </a:graphicData>
            </a:graphic>
          </wp:inline>
        </w:drawing>
      </w:r>
    </w:p>
    <w:p w:rsidR="00F3209E" w:rsidRPr="00ED3A86" w:rsidRDefault="00F3209E" w:rsidP="00F3209E">
      <w:pPr>
        <w:spacing w:after="200" w:line="240" w:lineRule="auto"/>
        <w:jc w:val="right"/>
        <w:rPr>
          <w:rFonts w:eastAsia="Times New Roman" w:cstheme="minorHAnsi"/>
          <w:sz w:val="24"/>
          <w:szCs w:val="24"/>
          <w:lang w:eastAsia="ar-SA"/>
        </w:rPr>
      </w:pPr>
    </w:p>
    <w:p w:rsidR="00F3209E" w:rsidRPr="00ED3A86" w:rsidRDefault="00F3209E" w:rsidP="00F3209E">
      <w:pPr>
        <w:spacing w:after="200" w:line="240" w:lineRule="auto"/>
        <w:jc w:val="right"/>
        <w:rPr>
          <w:rFonts w:eastAsia="Times New Roman" w:cstheme="minorHAnsi"/>
          <w:sz w:val="24"/>
          <w:szCs w:val="24"/>
          <w:lang w:eastAsia="ar-SA"/>
        </w:rPr>
      </w:pPr>
    </w:p>
    <w:tbl>
      <w:tblPr>
        <w:tblW w:w="0" w:type="auto"/>
        <w:tblLook w:val="01E0" w:firstRow="1" w:lastRow="1" w:firstColumn="1" w:lastColumn="1" w:noHBand="0" w:noVBand="0"/>
      </w:tblPr>
      <w:tblGrid>
        <w:gridCol w:w="8306"/>
      </w:tblGrid>
      <w:tr w:rsidR="00F3209E" w:rsidRPr="00ED3A86" w:rsidTr="00047794">
        <w:tc>
          <w:tcPr>
            <w:tcW w:w="9324" w:type="dxa"/>
            <w:shd w:val="clear" w:color="auto" w:fill="auto"/>
          </w:tcPr>
          <w:tbl>
            <w:tblPr>
              <w:tblW w:w="9653" w:type="dxa"/>
              <w:tblLook w:val="0000" w:firstRow="0" w:lastRow="0" w:firstColumn="0" w:lastColumn="0" w:noHBand="0" w:noVBand="0"/>
            </w:tblPr>
            <w:tblGrid>
              <w:gridCol w:w="4820"/>
              <w:gridCol w:w="4833"/>
            </w:tblGrid>
            <w:tr w:rsidR="00F3209E" w:rsidRPr="00ED3A86" w:rsidTr="00047794">
              <w:tc>
                <w:tcPr>
                  <w:tcW w:w="4820" w:type="dxa"/>
                </w:tcPr>
                <w:p w:rsidR="00F3209E" w:rsidRPr="00ED3A86" w:rsidRDefault="00F3209E" w:rsidP="00047794">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ED3A86">
                    <w:rPr>
                      <w:rFonts w:eastAsia="Times New Roman" w:cstheme="minorHAnsi"/>
                      <w:sz w:val="24"/>
                      <w:szCs w:val="24"/>
                      <w:lang w:eastAsia="ar-SA"/>
                    </w:rPr>
                    <w:br w:type="page"/>
                  </w:r>
                  <w:r w:rsidRPr="00ED3A86">
                    <w:rPr>
                      <w:rFonts w:eastAsia="Times New Roman" w:cstheme="minorHAnsi"/>
                      <w:b/>
                      <w:bCs/>
                      <w:kern w:val="56"/>
                      <w:sz w:val="24"/>
                      <w:szCs w:val="24"/>
                      <w:lang w:eastAsia="ar-SA"/>
                    </w:rPr>
                    <w:t>Pasūtītājs:</w:t>
                  </w:r>
                </w:p>
              </w:tc>
              <w:tc>
                <w:tcPr>
                  <w:tcW w:w="4833" w:type="dxa"/>
                  <w:tcBorders>
                    <w:left w:val="nil"/>
                  </w:tcBorders>
                </w:tcPr>
                <w:p w:rsidR="00F3209E" w:rsidRPr="00ED3A86" w:rsidRDefault="00F3209E" w:rsidP="00047794">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ED3A86">
                    <w:rPr>
                      <w:rFonts w:eastAsia="Times New Roman" w:cstheme="minorHAnsi"/>
                      <w:b/>
                      <w:bCs/>
                      <w:kern w:val="56"/>
                      <w:sz w:val="24"/>
                      <w:szCs w:val="24"/>
                      <w:lang w:eastAsia="ar-SA"/>
                    </w:rPr>
                    <w:t>Būvuzņēmējs:</w:t>
                  </w:r>
                </w:p>
              </w:tc>
            </w:tr>
            <w:tr w:rsidR="00F3209E" w:rsidRPr="00ED3A86" w:rsidTr="00047794">
              <w:trPr>
                <w:trHeight w:val="1579"/>
              </w:trPr>
              <w:tc>
                <w:tcPr>
                  <w:tcW w:w="4820" w:type="dxa"/>
                </w:tcPr>
                <w:p w:rsidR="00F3209E" w:rsidRPr="00ED3A86" w:rsidRDefault="00F3209E" w:rsidP="00047794">
                  <w:pPr>
                    <w:tabs>
                      <w:tab w:val="left" w:pos="4185"/>
                      <w:tab w:val="left" w:pos="4425"/>
                      <w:tab w:val="left" w:pos="4980"/>
                    </w:tabs>
                    <w:suppressAutoHyphens/>
                    <w:spacing w:after="0" w:line="240" w:lineRule="auto"/>
                    <w:ind w:right="43"/>
                    <w:rPr>
                      <w:rFonts w:eastAsia="Times New Roman" w:cstheme="minorHAnsi"/>
                      <w:kern w:val="56"/>
                      <w:sz w:val="24"/>
                      <w:szCs w:val="24"/>
                      <w:lang w:eastAsia="ar-SA"/>
                    </w:rPr>
                  </w:pPr>
                  <w:r w:rsidRPr="00ED3A86">
                    <w:rPr>
                      <w:rFonts w:eastAsia="Times New Roman" w:cstheme="minorHAnsi"/>
                      <w:kern w:val="56"/>
                      <w:sz w:val="24"/>
                      <w:szCs w:val="24"/>
                      <w:lang w:eastAsia="ar-SA"/>
                    </w:rPr>
                    <w:t>Nīcas novada dome</w:t>
                  </w:r>
                </w:p>
                <w:p w:rsidR="00F3209E" w:rsidRPr="00ED3A86" w:rsidRDefault="00F3209E" w:rsidP="00047794">
                  <w:pPr>
                    <w:tabs>
                      <w:tab w:val="center" w:pos="4086"/>
                    </w:tabs>
                    <w:suppressAutoHyphens/>
                    <w:spacing w:after="0" w:line="240" w:lineRule="auto"/>
                    <w:ind w:right="43"/>
                    <w:rPr>
                      <w:rFonts w:eastAsia="Times New Roman" w:cstheme="minorHAnsi"/>
                      <w:kern w:val="56"/>
                      <w:sz w:val="24"/>
                      <w:szCs w:val="24"/>
                      <w:lang w:eastAsia="ar-SA"/>
                    </w:rPr>
                  </w:pPr>
                  <w:r w:rsidRPr="00ED3A86">
                    <w:rPr>
                      <w:rFonts w:eastAsia="Times New Roman" w:cstheme="minorHAnsi"/>
                      <w:kern w:val="56"/>
                      <w:sz w:val="24"/>
                      <w:szCs w:val="24"/>
                      <w:lang w:eastAsia="ar-SA"/>
                    </w:rPr>
                    <w:t>Domes priekšsēdētāja vietnieks</w:t>
                  </w:r>
                </w:p>
                <w:p w:rsidR="00F3209E" w:rsidRPr="00ED3A86" w:rsidRDefault="00F3209E" w:rsidP="00047794">
                  <w:pPr>
                    <w:suppressAutoHyphens/>
                    <w:spacing w:after="0" w:line="240" w:lineRule="auto"/>
                    <w:ind w:right="43"/>
                    <w:rPr>
                      <w:rFonts w:eastAsia="Times New Roman" w:cstheme="minorHAnsi"/>
                      <w:kern w:val="56"/>
                      <w:sz w:val="24"/>
                      <w:szCs w:val="24"/>
                      <w:lang w:eastAsia="ar-SA"/>
                    </w:rPr>
                  </w:pPr>
                </w:p>
              </w:tc>
              <w:tc>
                <w:tcPr>
                  <w:tcW w:w="4833" w:type="dxa"/>
                  <w:tcBorders>
                    <w:left w:val="nil"/>
                  </w:tcBorders>
                </w:tcPr>
                <w:p w:rsidR="00F3209E" w:rsidRPr="00ED3A86" w:rsidRDefault="00F3209E" w:rsidP="00047794">
                  <w:pPr>
                    <w:suppressAutoHyphens/>
                    <w:spacing w:after="0" w:line="240" w:lineRule="auto"/>
                    <w:ind w:right="43"/>
                    <w:jc w:val="both"/>
                    <w:rPr>
                      <w:rFonts w:eastAsia="Times New Roman" w:cstheme="minorHAnsi"/>
                      <w:kern w:val="56"/>
                      <w:sz w:val="24"/>
                      <w:szCs w:val="24"/>
                      <w:lang w:val="sv-SE" w:eastAsia="ar-SA"/>
                    </w:rPr>
                  </w:pPr>
                </w:p>
                <w:p w:rsidR="00F3209E" w:rsidRPr="00ED3A86" w:rsidRDefault="00F3209E" w:rsidP="00047794">
                  <w:pPr>
                    <w:suppressAutoHyphens/>
                    <w:spacing w:after="0" w:line="240" w:lineRule="auto"/>
                    <w:ind w:right="43"/>
                    <w:jc w:val="both"/>
                    <w:rPr>
                      <w:rFonts w:eastAsia="Times New Roman" w:cstheme="minorHAnsi"/>
                      <w:kern w:val="56"/>
                      <w:sz w:val="24"/>
                      <w:szCs w:val="24"/>
                      <w:lang w:val="sv-SE" w:eastAsia="ar-SA"/>
                    </w:rPr>
                  </w:pPr>
                </w:p>
              </w:tc>
            </w:tr>
          </w:tbl>
          <w:p w:rsidR="00F3209E" w:rsidRPr="00ED3A86" w:rsidRDefault="00F3209E" w:rsidP="00047794">
            <w:pPr>
              <w:tabs>
                <w:tab w:val="center" w:pos="4320"/>
              </w:tabs>
              <w:suppressAutoHyphens/>
              <w:spacing w:after="0" w:line="240" w:lineRule="auto"/>
              <w:ind w:right="43"/>
              <w:rPr>
                <w:rFonts w:eastAsia="Times New Roman" w:cstheme="minorHAnsi"/>
                <w:kern w:val="56"/>
                <w:sz w:val="24"/>
                <w:szCs w:val="24"/>
                <w:lang w:val="sv-SE" w:eastAsia="ar-SA"/>
              </w:rPr>
            </w:pPr>
            <w:r w:rsidRPr="00ED3A86">
              <w:rPr>
                <w:rFonts w:eastAsia="Times New Roman" w:cstheme="minorHAnsi"/>
                <w:kern w:val="56"/>
                <w:sz w:val="24"/>
                <w:szCs w:val="24"/>
                <w:lang w:val="sv-SE" w:eastAsia="ar-SA"/>
              </w:rPr>
              <w:t>___________________________</w:t>
            </w:r>
            <w:r w:rsidRPr="00ED3A86">
              <w:rPr>
                <w:rFonts w:eastAsia="Times New Roman" w:cstheme="minorHAnsi"/>
                <w:kern w:val="56"/>
                <w:sz w:val="24"/>
                <w:szCs w:val="24"/>
                <w:lang w:val="sv-SE" w:eastAsia="ar-SA"/>
              </w:rPr>
              <w:tab/>
              <w:t xml:space="preserve">                             __________________________</w:t>
            </w:r>
          </w:p>
        </w:tc>
      </w:tr>
      <w:tr w:rsidR="00F3209E" w:rsidRPr="00ED3A86" w:rsidTr="00047794">
        <w:tc>
          <w:tcPr>
            <w:tcW w:w="9324" w:type="dxa"/>
            <w:shd w:val="clear" w:color="auto" w:fill="auto"/>
          </w:tcPr>
          <w:p w:rsidR="00F3209E" w:rsidRPr="00ED3A86" w:rsidRDefault="00F3209E" w:rsidP="00047794">
            <w:pPr>
              <w:suppressAutoHyphens/>
              <w:spacing w:after="0" w:line="240" w:lineRule="auto"/>
              <w:ind w:right="43"/>
              <w:rPr>
                <w:rFonts w:eastAsia="Times New Roman" w:cstheme="minorHAnsi"/>
                <w:sz w:val="24"/>
                <w:szCs w:val="24"/>
                <w:lang w:val="sv-SE" w:eastAsia="ar-SA"/>
              </w:rPr>
            </w:pPr>
            <w:r w:rsidRPr="00ED3A86">
              <w:rPr>
                <w:rFonts w:eastAsia="Times New Roman" w:cstheme="minorHAnsi"/>
                <w:sz w:val="24"/>
                <w:szCs w:val="24"/>
                <w:lang w:val="sv-SE" w:eastAsia="lv-LV"/>
              </w:rPr>
              <w:t xml:space="preserve">                                R.Latvens</w:t>
            </w:r>
            <w:r w:rsidRPr="00ED3A86">
              <w:rPr>
                <w:rFonts w:eastAsia="Times New Roman" w:cstheme="minorHAnsi"/>
                <w:sz w:val="24"/>
                <w:szCs w:val="24"/>
                <w:lang w:val="sv-SE" w:eastAsia="lv-LV"/>
              </w:rPr>
              <w:tab/>
            </w:r>
            <w:r w:rsidRPr="00ED3A86">
              <w:rPr>
                <w:rFonts w:eastAsia="Times New Roman" w:cstheme="minorHAnsi"/>
                <w:sz w:val="24"/>
                <w:szCs w:val="24"/>
                <w:lang w:val="sv-SE" w:eastAsia="lv-LV"/>
              </w:rPr>
              <w:tab/>
            </w:r>
            <w:r w:rsidRPr="00ED3A86">
              <w:rPr>
                <w:rFonts w:eastAsia="Times New Roman" w:cstheme="minorHAnsi"/>
                <w:sz w:val="24"/>
                <w:szCs w:val="24"/>
                <w:lang w:val="sv-SE" w:eastAsia="lv-LV"/>
              </w:rPr>
              <w:tab/>
            </w:r>
            <w:r w:rsidRPr="00ED3A86">
              <w:rPr>
                <w:rFonts w:eastAsia="Times New Roman" w:cstheme="minorHAnsi"/>
                <w:sz w:val="24"/>
                <w:szCs w:val="24"/>
                <w:lang w:val="sv-SE" w:eastAsia="lv-LV"/>
              </w:rPr>
              <w:tab/>
              <w:t xml:space="preserve">                      N.Maleckis</w:t>
            </w:r>
          </w:p>
        </w:tc>
      </w:tr>
    </w:tbl>
    <w:p w:rsidR="00F3209E" w:rsidRPr="00ED3A86" w:rsidRDefault="00F3209E" w:rsidP="00F3209E">
      <w:pPr>
        <w:spacing w:after="200" w:line="240" w:lineRule="auto"/>
        <w:jc w:val="right"/>
        <w:rPr>
          <w:rFonts w:eastAsia="Times New Roman" w:cstheme="minorHAnsi"/>
          <w:sz w:val="24"/>
          <w:szCs w:val="24"/>
          <w:lang w:eastAsia="ar-SA"/>
        </w:rPr>
      </w:pPr>
    </w:p>
    <w:p w:rsidR="00F3209E" w:rsidRPr="00ED3A86" w:rsidRDefault="00F3209E" w:rsidP="00F3209E">
      <w:pPr>
        <w:spacing w:after="200" w:line="240" w:lineRule="auto"/>
        <w:jc w:val="right"/>
        <w:rPr>
          <w:rFonts w:eastAsia="Times New Roman" w:cstheme="minorHAnsi"/>
          <w:sz w:val="24"/>
          <w:szCs w:val="24"/>
          <w:lang w:eastAsia="ar-SA"/>
        </w:rPr>
      </w:pPr>
    </w:p>
    <w:p w:rsidR="00F3209E" w:rsidRPr="00ED3A86" w:rsidRDefault="00F3209E" w:rsidP="00F3209E">
      <w:pPr>
        <w:rPr>
          <w:rFonts w:eastAsia="Times New Roman" w:cstheme="minorHAnsi"/>
          <w:sz w:val="24"/>
          <w:szCs w:val="24"/>
          <w:lang w:eastAsia="ar-SA"/>
        </w:rPr>
      </w:pPr>
      <w:r w:rsidRPr="00ED3A86">
        <w:rPr>
          <w:rFonts w:eastAsia="Times New Roman" w:cstheme="minorHAnsi"/>
          <w:sz w:val="24"/>
          <w:szCs w:val="24"/>
          <w:lang w:eastAsia="ar-SA"/>
        </w:rPr>
        <w:br w:type="page"/>
      </w:r>
    </w:p>
    <w:p w:rsidR="00ED6E41" w:rsidRPr="00ED3A86" w:rsidRDefault="00ED6E41" w:rsidP="00ED6E41">
      <w:pPr>
        <w:suppressAutoHyphens/>
        <w:spacing w:after="0" w:line="240" w:lineRule="auto"/>
        <w:ind w:left="4800"/>
        <w:jc w:val="right"/>
        <w:rPr>
          <w:rFonts w:eastAsia="Times New Roman" w:cstheme="minorHAnsi"/>
          <w:i/>
          <w:sz w:val="24"/>
          <w:szCs w:val="24"/>
          <w:u w:val="single"/>
          <w:lang w:eastAsia="ar-SA"/>
        </w:rPr>
      </w:pPr>
      <w:r w:rsidRPr="00ED3A86">
        <w:rPr>
          <w:rFonts w:eastAsia="Times New Roman" w:cstheme="minorHAnsi"/>
          <w:i/>
          <w:sz w:val="24"/>
          <w:szCs w:val="24"/>
          <w:u w:val="single"/>
          <w:lang w:eastAsia="ar-SA"/>
        </w:rPr>
        <w:lastRenderedPageBreak/>
        <w:t>Pielikums Nr. 4</w:t>
      </w:r>
    </w:p>
    <w:p w:rsidR="00ED6E41" w:rsidRPr="00ED3A86" w:rsidRDefault="00ED6E41" w:rsidP="00ED6E41">
      <w:pPr>
        <w:suppressAutoHyphens/>
        <w:spacing w:after="0" w:line="240" w:lineRule="auto"/>
        <w:ind w:left="4800"/>
        <w:jc w:val="right"/>
        <w:rPr>
          <w:rFonts w:eastAsia="Times New Roman" w:cstheme="minorHAnsi"/>
          <w:i/>
          <w:sz w:val="24"/>
          <w:szCs w:val="24"/>
          <w:lang w:eastAsia="ar-SA"/>
        </w:rPr>
      </w:pPr>
      <w:r w:rsidRPr="00ED3A86">
        <w:rPr>
          <w:rFonts w:eastAsia="Times New Roman" w:cstheme="minorHAnsi"/>
          <w:i/>
          <w:sz w:val="24"/>
          <w:szCs w:val="24"/>
          <w:lang w:eastAsia="ar-SA"/>
        </w:rPr>
        <w:t xml:space="preserve">pie 2018.gada 28.novembra </w:t>
      </w:r>
    </w:p>
    <w:p w:rsidR="00ED6E41" w:rsidRPr="00ED3A86" w:rsidRDefault="00ED6E41" w:rsidP="00ED6E41">
      <w:pPr>
        <w:suppressAutoHyphens/>
        <w:spacing w:after="0" w:line="240" w:lineRule="auto"/>
        <w:jc w:val="right"/>
        <w:rPr>
          <w:rFonts w:eastAsia="Times New Roman" w:cstheme="minorHAnsi"/>
          <w:i/>
          <w:sz w:val="24"/>
          <w:szCs w:val="24"/>
          <w:lang w:eastAsia="ar-SA"/>
        </w:rPr>
      </w:pPr>
      <w:r w:rsidRPr="00ED3A86">
        <w:rPr>
          <w:rFonts w:eastAsia="Times New Roman" w:cstheme="minorHAnsi"/>
          <w:i/>
          <w:sz w:val="24"/>
          <w:szCs w:val="24"/>
          <w:lang w:eastAsia="ar-SA"/>
        </w:rPr>
        <w:t>Būvdarbu līguma Nr. 2.4.17/62</w:t>
      </w:r>
    </w:p>
    <w:p w:rsidR="00ED6E41" w:rsidRPr="00ED3A86" w:rsidRDefault="00ED6E41" w:rsidP="00ED6E41">
      <w:pPr>
        <w:suppressAutoHyphens/>
        <w:spacing w:after="0" w:line="240" w:lineRule="auto"/>
        <w:jc w:val="right"/>
        <w:rPr>
          <w:rFonts w:eastAsia="Times New Roman" w:cstheme="minorHAnsi"/>
          <w:i/>
          <w:sz w:val="24"/>
          <w:szCs w:val="24"/>
          <w:lang w:eastAsia="ar-SA"/>
        </w:rPr>
      </w:pPr>
    </w:p>
    <w:p w:rsidR="00F3209E" w:rsidRPr="00ED3A86" w:rsidRDefault="00931DE3" w:rsidP="00ED6E41">
      <w:pPr>
        <w:suppressAutoHyphens/>
        <w:spacing w:after="0" w:line="240" w:lineRule="auto"/>
        <w:jc w:val="center"/>
        <w:rPr>
          <w:rFonts w:eastAsia="Times New Roman" w:cstheme="minorHAnsi"/>
          <w:b/>
          <w:sz w:val="24"/>
          <w:szCs w:val="24"/>
          <w:lang w:eastAsia="ar-SA"/>
        </w:rPr>
      </w:pPr>
      <w:r w:rsidRPr="00ED3A86">
        <w:rPr>
          <w:rFonts w:eastAsia="Times New Roman" w:cstheme="minorHAnsi"/>
          <w:b/>
          <w:bCs/>
          <w:sz w:val="24"/>
          <w:szCs w:val="24"/>
          <w:lang w:eastAsia="ar-SA"/>
        </w:rPr>
        <w:t>GARANTIJAS NOTEIKUMI</w:t>
      </w:r>
    </w:p>
    <w:p w:rsidR="00F3209E" w:rsidRPr="00ED3A86" w:rsidRDefault="00F3209E" w:rsidP="00F3209E">
      <w:pPr>
        <w:suppressAutoHyphens/>
        <w:spacing w:after="0" w:line="240" w:lineRule="auto"/>
        <w:ind w:left="5520"/>
        <w:jc w:val="both"/>
        <w:rPr>
          <w:rFonts w:eastAsia="Times New Roman" w:cstheme="minorHAnsi"/>
          <w:sz w:val="24"/>
          <w:szCs w:val="24"/>
          <w:lang w:eastAsia="ar-SA"/>
        </w:rPr>
      </w:pPr>
    </w:p>
    <w:p w:rsidR="00F3209E" w:rsidRPr="00ED3A86" w:rsidRDefault="00F3209E" w:rsidP="00F3209E">
      <w:pPr>
        <w:spacing w:after="0" w:line="240" w:lineRule="auto"/>
        <w:ind w:firstLine="426"/>
        <w:jc w:val="both"/>
        <w:rPr>
          <w:rFonts w:eastAsia="Times New Roman" w:cstheme="minorHAnsi"/>
          <w:bCs/>
          <w:strike/>
          <w:sz w:val="24"/>
          <w:szCs w:val="24"/>
          <w:lang w:eastAsia="ar-SA"/>
        </w:rPr>
      </w:pPr>
      <w:r w:rsidRPr="00ED3A86">
        <w:rPr>
          <w:rFonts w:eastAsia="Times New Roman" w:cstheme="minorHAnsi"/>
          <w:bCs/>
          <w:sz w:val="24"/>
          <w:szCs w:val="24"/>
          <w:lang w:eastAsia="ar-SA"/>
        </w:rPr>
        <w:t>Pasūtītājs ir noteicis šādus garantiju veidus un attiecīgajā garantijā obligāti iekļaujamos nosacījumus un noteikumus:</w:t>
      </w:r>
    </w:p>
    <w:p w:rsidR="00F3209E" w:rsidRPr="00ED3A86" w:rsidRDefault="00F3209E" w:rsidP="00F3209E">
      <w:pPr>
        <w:numPr>
          <w:ilvl w:val="0"/>
          <w:numId w:val="5"/>
        </w:numPr>
        <w:suppressAutoHyphens/>
        <w:autoSpaceDE w:val="0"/>
        <w:autoSpaceDN w:val="0"/>
        <w:adjustRightInd w:val="0"/>
        <w:spacing w:after="0" w:line="240" w:lineRule="auto"/>
        <w:jc w:val="both"/>
        <w:rPr>
          <w:rFonts w:eastAsia="Times New Roman" w:cstheme="minorHAnsi"/>
          <w:sz w:val="24"/>
          <w:szCs w:val="24"/>
          <w:lang w:eastAsia="ar-SA"/>
        </w:rPr>
      </w:pPr>
      <w:r w:rsidRPr="00ED3A86">
        <w:rPr>
          <w:rFonts w:eastAsia="Times New Roman" w:cstheme="minorHAnsi"/>
          <w:b/>
          <w:sz w:val="24"/>
          <w:szCs w:val="24"/>
          <w:lang w:eastAsia="ar-SA"/>
        </w:rPr>
        <w:t xml:space="preserve">Avansa maksājuma nodrošinājumam </w:t>
      </w:r>
      <w:r w:rsidRPr="00ED3A86">
        <w:rPr>
          <w:rFonts w:eastAsia="Times New Roman" w:cstheme="minorHAnsi"/>
          <w:sz w:val="24"/>
          <w:szCs w:val="24"/>
          <w:lang w:eastAsia="ar-SA"/>
        </w:rPr>
        <w:t>jābūt kredītiestādes</w:t>
      </w:r>
      <w:r w:rsidRPr="00ED3A86">
        <w:rPr>
          <w:rFonts w:eastAsia="Times New Roman" w:cstheme="minorHAnsi"/>
          <w:bCs/>
          <w:sz w:val="24"/>
          <w:szCs w:val="24"/>
          <w:lang w:eastAsia="ar-SA"/>
        </w:rPr>
        <w:t xml:space="preserve">, kas ir tiesīga sniegt pakalpojumus Latvijas Republikā, izdotai garantijai, vai </w:t>
      </w:r>
      <w:r w:rsidRPr="00ED3A86">
        <w:rPr>
          <w:rFonts w:eastAsia="Times New Roman" w:cstheme="minorHAnsi"/>
          <w:sz w:val="24"/>
          <w:szCs w:val="24"/>
          <w:lang w:eastAsia="ar-SA"/>
        </w:rPr>
        <w:t>apdrošināšanas sabiedrības, kas ir tiesīgas sniegt pakalpojumus Latvijas Republikā izsniegtai apdrošināšanas polisei, ja tā izsniegta saskaņā ar tiem pašiem iepirkuma procedūras dokumentos noteiktajiem nosacījumiem kā garantija</w:t>
      </w:r>
      <w:r w:rsidRPr="00ED3A86">
        <w:rPr>
          <w:rFonts w:eastAsia="Times New Roman" w:cstheme="minorHAnsi"/>
          <w:bCs/>
          <w:sz w:val="24"/>
          <w:szCs w:val="24"/>
          <w:lang w:eastAsia="ar-SA"/>
        </w:rPr>
        <w:t>.</w:t>
      </w:r>
      <w:r w:rsidRPr="00ED3A86">
        <w:rPr>
          <w:rFonts w:eastAsia="Times New Roman" w:cstheme="minorHAnsi"/>
          <w:bCs/>
          <w:iCs/>
          <w:sz w:val="24"/>
          <w:szCs w:val="24"/>
          <w:lang w:eastAsia="ar-SA"/>
        </w:rPr>
        <w:t xml:space="preserve"> Garantijā obligāti jābūt iekļautiem šādiem noteikumiem un nosacījumiem</w:t>
      </w:r>
      <w:r w:rsidRPr="00ED3A86">
        <w:rPr>
          <w:rFonts w:eastAsia="Times New Roman" w:cstheme="minorHAnsi"/>
          <w:bCs/>
          <w:sz w:val="24"/>
          <w:szCs w:val="24"/>
          <w:lang w:eastAsia="ar-SA"/>
        </w:rPr>
        <w:t>:</w:t>
      </w:r>
    </w:p>
    <w:p w:rsidR="00F3209E" w:rsidRPr="00ED3A86" w:rsidRDefault="00F3209E" w:rsidP="00F3209E">
      <w:pPr>
        <w:numPr>
          <w:ilvl w:val="1"/>
          <w:numId w:val="5"/>
        </w:numPr>
        <w:suppressAutoHyphens/>
        <w:autoSpaceDE w:val="0"/>
        <w:autoSpaceDN w:val="0"/>
        <w:adjustRightInd w:val="0"/>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garantijas devējs apņemas samaksāt Pasūtītāja pieprasīto summu garantijas summas robežās, pēc pirmā rakstiskā Pasūtītāja pieprasījuma, kurā Pasūtītājs norādījis, ka Būvuzņēmējs nav līgumā noteiktā kārtībā atmaksājis avansu pieprasītās summas apjomā;</w:t>
      </w:r>
    </w:p>
    <w:p w:rsidR="00F3209E" w:rsidRPr="00ED3A86" w:rsidRDefault="00F3209E" w:rsidP="00F3209E">
      <w:pPr>
        <w:numPr>
          <w:ilvl w:val="1"/>
          <w:numId w:val="5"/>
        </w:numPr>
        <w:tabs>
          <w:tab w:val="num" w:pos="993"/>
        </w:tabs>
        <w:suppressAutoHyphens/>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garantijas summa ir vienāda ar avansa summu;</w:t>
      </w:r>
    </w:p>
    <w:p w:rsidR="00F3209E" w:rsidRPr="00ED3A86" w:rsidRDefault="00F3209E" w:rsidP="00F3209E">
      <w:pPr>
        <w:numPr>
          <w:ilvl w:val="1"/>
          <w:numId w:val="5"/>
        </w:numPr>
        <w:tabs>
          <w:tab w:val="num" w:pos="993"/>
        </w:tabs>
        <w:suppressAutoHyphens/>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garantijas summu var samazināt atbilstoši atmaksātajai avansa summai, atskaitot to no Būvuzņēmēja izrakstītajos rēķinos minētajām summām;</w:t>
      </w:r>
    </w:p>
    <w:p w:rsidR="00F3209E" w:rsidRPr="00ED3A86" w:rsidRDefault="00F3209E" w:rsidP="00F3209E">
      <w:pPr>
        <w:numPr>
          <w:ilvl w:val="1"/>
          <w:numId w:val="5"/>
        </w:numPr>
        <w:tabs>
          <w:tab w:val="num" w:pos="993"/>
        </w:tabs>
        <w:suppressAutoHyphens/>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 jābūt spēkā no avansa maksājuma datuma līdz laikam, kad Būvuzņēmējs paredzējis pilnībā atmaksāt avansa summu;</w:t>
      </w:r>
    </w:p>
    <w:p w:rsidR="00F3209E" w:rsidRPr="00ED3A86" w:rsidRDefault="00F3209E" w:rsidP="00F3209E">
      <w:pPr>
        <w:numPr>
          <w:ilvl w:val="1"/>
          <w:numId w:val="5"/>
        </w:numPr>
        <w:tabs>
          <w:tab w:val="num" w:pos="993"/>
        </w:tabs>
        <w:suppressAutoHyphens/>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 ir neatsaucama;</w:t>
      </w:r>
    </w:p>
    <w:p w:rsidR="00F3209E" w:rsidRPr="00ED3A86" w:rsidRDefault="00F3209E" w:rsidP="00F3209E">
      <w:pPr>
        <w:numPr>
          <w:ilvl w:val="1"/>
          <w:numId w:val="5"/>
        </w:numPr>
        <w:tabs>
          <w:tab w:val="num" w:pos="993"/>
        </w:tabs>
        <w:suppressAutoHyphens/>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Pasūtītājam nav jāpieprasa garantijas summa no Būvuzņēmēja pirms prasības iesniegšanas garantijas devējam;</w:t>
      </w:r>
    </w:p>
    <w:p w:rsidR="00F3209E" w:rsidRPr="00ED3A86" w:rsidRDefault="00F3209E" w:rsidP="00F3209E">
      <w:pPr>
        <w:numPr>
          <w:ilvl w:val="1"/>
          <w:numId w:val="5"/>
        </w:numPr>
        <w:tabs>
          <w:tab w:val="num" w:pos="993"/>
        </w:tabs>
        <w:suppressAutoHyphens/>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garantijai piemērojami Starptautiskās tirdzniecības kameras noteikumi „</w:t>
      </w:r>
      <w:proofErr w:type="spellStart"/>
      <w:r w:rsidRPr="00ED3A86">
        <w:rPr>
          <w:rFonts w:eastAsia="Times New Roman" w:cstheme="minorHAnsi"/>
          <w:sz w:val="24"/>
          <w:szCs w:val="24"/>
          <w:lang w:eastAsia="ar-SA"/>
        </w:rPr>
        <w:t>The</w:t>
      </w:r>
      <w:proofErr w:type="spellEnd"/>
      <w:r w:rsidRPr="00ED3A86">
        <w:rPr>
          <w:rFonts w:eastAsia="Times New Roman" w:cstheme="minorHAnsi"/>
          <w:sz w:val="24"/>
          <w:szCs w:val="24"/>
          <w:lang w:eastAsia="ar-SA"/>
        </w:rPr>
        <w:t xml:space="preserve"> ICC </w:t>
      </w:r>
      <w:proofErr w:type="spellStart"/>
      <w:r w:rsidRPr="00ED3A86">
        <w:rPr>
          <w:rFonts w:eastAsia="Times New Roman" w:cstheme="minorHAnsi"/>
          <w:sz w:val="24"/>
          <w:szCs w:val="24"/>
          <w:lang w:eastAsia="ar-SA"/>
        </w:rPr>
        <w:t>Uniform</w:t>
      </w:r>
      <w:proofErr w:type="spellEnd"/>
      <w:r w:rsidRPr="00ED3A86">
        <w:rPr>
          <w:rFonts w:eastAsia="Times New Roman" w:cstheme="minorHAnsi"/>
          <w:sz w:val="24"/>
          <w:szCs w:val="24"/>
          <w:lang w:eastAsia="ar-SA"/>
        </w:rPr>
        <w:t xml:space="preserve"> </w:t>
      </w:r>
      <w:proofErr w:type="spellStart"/>
      <w:r w:rsidRPr="00ED3A86">
        <w:rPr>
          <w:rFonts w:eastAsia="Times New Roman" w:cstheme="minorHAnsi"/>
          <w:sz w:val="24"/>
          <w:szCs w:val="24"/>
          <w:lang w:eastAsia="ar-SA"/>
        </w:rPr>
        <w:t>Rules</w:t>
      </w:r>
      <w:proofErr w:type="spellEnd"/>
      <w:r w:rsidRPr="00ED3A86">
        <w:rPr>
          <w:rFonts w:eastAsia="Times New Roman" w:cstheme="minorHAnsi"/>
          <w:sz w:val="24"/>
          <w:szCs w:val="24"/>
          <w:lang w:eastAsia="ar-SA"/>
        </w:rPr>
        <w:t xml:space="preserve"> </w:t>
      </w:r>
      <w:proofErr w:type="spellStart"/>
      <w:r w:rsidRPr="00ED3A86">
        <w:rPr>
          <w:rFonts w:eastAsia="Times New Roman" w:cstheme="minorHAnsi"/>
          <w:sz w:val="24"/>
          <w:szCs w:val="24"/>
          <w:lang w:eastAsia="ar-SA"/>
        </w:rPr>
        <w:t>for</w:t>
      </w:r>
      <w:proofErr w:type="spellEnd"/>
      <w:r w:rsidRPr="00ED3A86">
        <w:rPr>
          <w:rFonts w:eastAsia="Times New Roman" w:cstheme="minorHAnsi"/>
          <w:sz w:val="24"/>
          <w:szCs w:val="24"/>
          <w:lang w:eastAsia="ar-SA"/>
        </w:rPr>
        <w:t xml:space="preserve"> </w:t>
      </w:r>
      <w:proofErr w:type="spellStart"/>
      <w:r w:rsidRPr="00ED3A86">
        <w:rPr>
          <w:rFonts w:eastAsia="Times New Roman" w:cstheme="minorHAnsi"/>
          <w:sz w:val="24"/>
          <w:szCs w:val="24"/>
          <w:lang w:eastAsia="ar-SA"/>
        </w:rPr>
        <w:t>Demand</w:t>
      </w:r>
      <w:proofErr w:type="spellEnd"/>
      <w:r w:rsidRPr="00ED3A86">
        <w:rPr>
          <w:rFonts w:eastAsia="Times New Roman" w:cstheme="minorHAnsi"/>
          <w:sz w:val="24"/>
          <w:szCs w:val="24"/>
          <w:lang w:eastAsia="ar-SA"/>
        </w:rPr>
        <w:t xml:space="preserve"> </w:t>
      </w:r>
      <w:proofErr w:type="spellStart"/>
      <w:r w:rsidRPr="00ED3A86">
        <w:rPr>
          <w:rFonts w:eastAsia="Times New Roman" w:cstheme="minorHAnsi"/>
          <w:sz w:val="24"/>
          <w:szCs w:val="24"/>
          <w:lang w:eastAsia="ar-SA"/>
        </w:rPr>
        <w:t>Guarantees</w:t>
      </w:r>
      <w:proofErr w:type="spellEnd"/>
      <w:r w:rsidRPr="00ED3A86">
        <w:rPr>
          <w:rFonts w:eastAsia="Times New Roman" w:cstheme="minorHAnsi"/>
          <w:sz w:val="24"/>
          <w:szCs w:val="24"/>
          <w:lang w:eastAsia="ar-SA"/>
        </w:rPr>
        <w:t xml:space="preserve">”, ICC </w:t>
      </w:r>
      <w:proofErr w:type="spellStart"/>
      <w:r w:rsidRPr="00ED3A86">
        <w:rPr>
          <w:rFonts w:eastAsia="Times New Roman" w:cstheme="minorHAnsi"/>
          <w:sz w:val="24"/>
          <w:szCs w:val="24"/>
          <w:lang w:eastAsia="ar-SA"/>
        </w:rPr>
        <w:t>Publication</w:t>
      </w:r>
      <w:proofErr w:type="spellEnd"/>
      <w:r w:rsidRPr="00ED3A86">
        <w:rPr>
          <w:rFonts w:eastAsia="Times New Roman" w:cstheme="minorHAnsi"/>
          <w:sz w:val="24"/>
          <w:szCs w:val="24"/>
          <w:lang w:eastAsia="ar-SA"/>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F3209E" w:rsidRPr="00ED3A86" w:rsidRDefault="00F3209E" w:rsidP="00F3209E">
      <w:pPr>
        <w:suppressAutoHyphens/>
        <w:autoSpaceDE w:val="0"/>
        <w:autoSpaceDN w:val="0"/>
        <w:adjustRightInd w:val="0"/>
        <w:spacing w:after="0" w:line="240" w:lineRule="auto"/>
        <w:ind w:left="851" w:hanging="851"/>
        <w:jc w:val="both"/>
        <w:rPr>
          <w:rFonts w:eastAsia="Times New Roman" w:cstheme="minorHAnsi"/>
          <w:sz w:val="24"/>
          <w:szCs w:val="24"/>
          <w:lang w:eastAsia="ar-SA"/>
        </w:rPr>
      </w:pPr>
    </w:p>
    <w:p w:rsidR="00F3209E" w:rsidRPr="00ED3A86" w:rsidRDefault="00F3209E" w:rsidP="00F3209E">
      <w:pPr>
        <w:numPr>
          <w:ilvl w:val="0"/>
          <w:numId w:val="5"/>
        </w:numPr>
        <w:suppressAutoHyphens/>
        <w:autoSpaceDE w:val="0"/>
        <w:autoSpaceDN w:val="0"/>
        <w:adjustRightInd w:val="0"/>
        <w:spacing w:after="200" w:line="240" w:lineRule="auto"/>
        <w:contextualSpacing/>
        <w:jc w:val="both"/>
        <w:rPr>
          <w:rFonts w:eastAsia="Calibri" w:cstheme="minorHAnsi"/>
          <w:sz w:val="24"/>
          <w:szCs w:val="24"/>
          <w:lang w:val="en-US"/>
        </w:rPr>
      </w:pPr>
      <w:r w:rsidRPr="00ED3A86">
        <w:rPr>
          <w:rFonts w:eastAsia="Calibri" w:cstheme="minorHAnsi"/>
          <w:b/>
          <w:sz w:val="24"/>
          <w:szCs w:val="24"/>
        </w:rPr>
        <w:t>Līguma rezultātā veiktā Darba garantijas nodrošinājumam</w:t>
      </w:r>
      <w:r w:rsidRPr="00ED3A86">
        <w:rPr>
          <w:rFonts w:eastAsia="Calibri" w:cstheme="minorHAnsi"/>
          <w:sz w:val="24"/>
          <w:szCs w:val="24"/>
        </w:rPr>
        <w:t xml:space="preserve"> jābūt kredītiestādes</w:t>
      </w:r>
      <w:r w:rsidRPr="00ED3A86">
        <w:rPr>
          <w:rFonts w:eastAsia="Calibri" w:cstheme="minorHAnsi"/>
          <w:bCs/>
          <w:sz w:val="24"/>
          <w:szCs w:val="24"/>
        </w:rPr>
        <w:t xml:space="preserve">, kas ir tiesīga sniegt pakalpojumus Latvijas Republikā, izdotai garantijai, vai </w:t>
      </w:r>
      <w:r w:rsidRPr="00ED3A86">
        <w:rPr>
          <w:rFonts w:eastAsia="Calibri" w:cstheme="minorHAnsi"/>
          <w:sz w:val="24"/>
          <w:szCs w:val="24"/>
        </w:rPr>
        <w:t>apdrošināšanas sabiedrības, kas ir tiesīgas sniegt pakalpojumus Latvijas Republikā izsniegtai apdrošināšanas polisei, ja tā izsniegta saskaņā ar tiem pašiem iepirkuma procedūras dokumentos noteiktajiem nosacījumiem kā garantija</w:t>
      </w:r>
      <w:r w:rsidRPr="00ED3A86">
        <w:rPr>
          <w:rFonts w:eastAsia="Calibri" w:cstheme="minorHAnsi"/>
          <w:bCs/>
          <w:sz w:val="24"/>
          <w:szCs w:val="24"/>
        </w:rPr>
        <w:t>.</w:t>
      </w:r>
      <w:r w:rsidRPr="00ED3A86">
        <w:rPr>
          <w:rFonts w:eastAsia="Calibri" w:cstheme="minorHAnsi"/>
          <w:bCs/>
          <w:iCs/>
          <w:sz w:val="24"/>
          <w:szCs w:val="24"/>
        </w:rPr>
        <w:t xml:space="preserve"> </w:t>
      </w:r>
      <w:proofErr w:type="spellStart"/>
      <w:r w:rsidRPr="00ED3A86">
        <w:rPr>
          <w:rFonts w:eastAsia="Calibri" w:cstheme="minorHAnsi"/>
          <w:bCs/>
          <w:iCs/>
          <w:sz w:val="24"/>
          <w:szCs w:val="24"/>
          <w:lang w:val="en-US"/>
        </w:rPr>
        <w:t>Garantijā</w:t>
      </w:r>
      <w:proofErr w:type="spellEnd"/>
      <w:r w:rsidRPr="00ED3A86">
        <w:rPr>
          <w:rFonts w:eastAsia="Calibri" w:cstheme="minorHAnsi"/>
          <w:bCs/>
          <w:iCs/>
          <w:sz w:val="24"/>
          <w:szCs w:val="24"/>
          <w:lang w:val="en-US"/>
        </w:rPr>
        <w:t xml:space="preserve"> </w:t>
      </w:r>
      <w:proofErr w:type="spellStart"/>
      <w:r w:rsidRPr="00ED3A86">
        <w:rPr>
          <w:rFonts w:eastAsia="Calibri" w:cstheme="minorHAnsi"/>
          <w:bCs/>
          <w:iCs/>
          <w:sz w:val="24"/>
          <w:szCs w:val="24"/>
          <w:lang w:val="en-US"/>
        </w:rPr>
        <w:t>obligāti</w:t>
      </w:r>
      <w:proofErr w:type="spellEnd"/>
      <w:r w:rsidRPr="00ED3A86">
        <w:rPr>
          <w:rFonts w:eastAsia="Calibri" w:cstheme="minorHAnsi"/>
          <w:bCs/>
          <w:iCs/>
          <w:sz w:val="24"/>
          <w:szCs w:val="24"/>
          <w:lang w:val="en-US"/>
        </w:rPr>
        <w:t xml:space="preserve"> </w:t>
      </w:r>
      <w:proofErr w:type="spellStart"/>
      <w:r w:rsidRPr="00ED3A86">
        <w:rPr>
          <w:rFonts w:eastAsia="Calibri" w:cstheme="minorHAnsi"/>
          <w:bCs/>
          <w:iCs/>
          <w:sz w:val="24"/>
          <w:szCs w:val="24"/>
          <w:lang w:val="en-US"/>
        </w:rPr>
        <w:t>jābūt</w:t>
      </w:r>
      <w:proofErr w:type="spellEnd"/>
      <w:r w:rsidRPr="00ED3A86">
        <w:rPr>
          <w:rFonts w:eastAsia="Calibri" w:cstheme="minorHAnsi"/>
          <w:bCs/>
          <w:iCs/>
          <w:sz w:val="24"/>
          <w:szCs w:val="24"/>
          <w:lang w:val="en-US"/>
        </w:rPr>
        <w:t xml:space="preserve"> </w:t>
      </w:r>
      <w:proofErr w:type="spellStart"/>
      <w:r w:rsidRPr="00ED3A86">
        <w:rPr>
          <w:rFonts w:eastAsia="Calibri" w:cstheme="minorHAnsi"/>
          <w:bCs/>
          <w:iCs/>
          <w:sz w:val="24"/>
          <w:szCs w:val="24"/>
          <w:lang w:val="en-US"/>
        </w:rPr>
        <w:t>iekļautiem</w:t>
      </w:r>
      <w:proofErr w:type="spellEnd"/>
      <w:r w:rsidRPr="00ED3A86">
        <w:rPr>
          <w:rFonts w:eastAsia="Calibri" w:cstheme="minorHAnsi"/>
          <w:bCs/>
          <w:iCs/>
          <w:sz w:val="24"/>
          <w:szCs w:val="24"/>
          <w:lang w:val="en-US"/>
        </w:rPr>
        <w:t xml:space="preserve"> </w:t>
      </w:r>
      <w:proofErr w:type="spellStart"/>
      <w:r w:rsidRPr="00ED3A86">
        <w:rPr>
          <w:rFonts w:eastAsia="Calibri" w:cstheme="minorHAnsi"/>
          <w:bCs/>
          <w:iCs/>
          <w:sz w:val="24"/>
          <w:szCs w:val="24"/>
          <w:lang w:val="en-US"/>
        </w:rPr>
        <w:t>šādiem</w:t>
      </w:r>
      <w:proofErr w:type="spellEnd"/>
      <w:r w:rsidRPr="00ED3A86">
        <w:rPr>
          <w:rFonts w:eastAsia="Calibri" w:cstheme="minorHAnsi"/>
          <w:bCs/>
          <w:iCs/>
          <w:sz w:val="24"/>
          <w:szCs w:val="24"/>
          <w:lang w:val="en-US"/>
        </w:rPr>
        <w:t xml:space="preserve"> </w:t>
      </w:r>
      <w:proofErr w:type="spellStart"/>
      <w:r w:rsidRPr="00ED3A86">
        <w:rPr>
          <w:rFonts w:eastAsia="Calibri" w:cstheme="minorHAnsi"/>
          <w:bCs/>
          <w:iCs/>
          <w:sz w:val="24"/>
          <w:szCs w:val="24"/>
          <w:lang w:val="en-US"/>
        </w:rPr>
        <w:t>noteikumiem</w:t>
      </w:r>
      <w:proofErr w:type="spellEnd"/>
      <w:r w:rsidRPr="00ED3A86">
        <w:rPr>
          <w:rFonts w:eastAsia="Calibri" w:cstheme="minorHAnsi"/>
          <w:bCs/>
          <w:iCs/>
          <w:sz w:val="24"/>
          <w:szCs w:val="24"/>
          <w:lang w:val="en-US"/>
        </w:rPr>
        <w:t xml:space="preserve"> un </w:t>
      </w:r>
      <w:proofErr w:type="spellStart"/>
      <w:r w:rsidRPr="00ED3A86">
        <w:rPr>
          <w:rFonts w:eastAsia="Calibri" w:cstheme="minorHAnsi"/>
          <w:bCs/>
          <w:iCs/>
          <w:sz w:val="24"/>
          <w:szCs w:val="24"/>
          <w:lang w:val="en-US"/>
        </w:rPr>
        <w:t>nosacījumiem</w:t>
      </w:r>
      <w:proofErr w:type="spellEnd"/>
      <w:r w:rsidRPr="00ED3A86">
        <w:rPr>
          <w:rFonts w:eastAsia="Calibri" w:cstheme="minorHAnsi"/>
          <w:bCs/>
          <w:sz w:val="24"/>
          <w:szCs w:val="24"/>
          <w:lang w:val="en-US"/>
        </w:rPr>
        <w:t>:</w:t>
      </w:r>
    </w:p>
    <w:p w:rsidR="00F3209E" w:rsidRPr="00ED3A86" w:rsidRDefault="00F3209E" w:rsidP="00F3209E">
      <w:pPr>
        <w:numPr>
          <w:ilvl w:val="1"/>
          <w:numId w:val="5"/>
        </w:numPr>
        <w:suppressAutoHyphens/>
        <w:autoSpaceDE w:val="0"/>
        <w:autoSpaceDN w:val="0"/>
        <w:adjustRightInd w:val="0"/>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garantijas devējs apņemas samaksāt Pasūtītājam garantijas summu Defektu novēršanas izmaksu apmērā, ja Būvuzņēmējs nepilda Līgumā noteiktās garantijas saistības;</w:t>
      </w:r>
    </w:p>
    <w:p w:rsidR="00F3209E" w:rsidRPr="00ED3A86" w:rsidRDefault="00F3209E" w:rsidP="00F3209E">
      <w:pPr>
        <w:numPr>
          <w:ilvl w:val="1"/>
          <w:numId w:val="5"/>
        </w:numPr>
        <w:suppressAutoHyphens/>
        <w:autoSpaceDE w:val="0"/>
        <w:autoSpaceDN w:val="0"/>
        <w:adjustRightInd w:val="0"/>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 attiecas uz darbu (būvdarbu, tajos izmantoto materiālu, tehnoloģiju kvalitāti;</w:t>
      </w:r>
    </w:p>
    <w:p w:rsidR="00F3209E" w:rsidRPr="00ED3A86" w:rsidRDefault="00F3209E" w:rsidP="00F3209E">
      <w:pPr>
        <w:numPr>
          <w:ilvl w:val="1"/>
          <w:numId w:val="5"/>
        </w:numPr>
        <w:suppressAutoHyphens/>
        <w:autoSpaceDE w:val="0"/>
        <w:autoSpaceDN w:val="0"/>
        <w:adjustRightInd w:val="0"/>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garantijas summa ir 5% apmērā no līguma summas ar PVN;</w:t>
      </w:r>
    </w:p>
    <w:p w:rsidR="00F3209E" w:rsidRPr="00ED3A86" w:rsidRDefault="00F3209E" w:rsidP="00F3209E">
      <w:pPr>
        <w:numPr>
          <w:ilvl w:val="1"/>
          <w:numId w:val="5"/>
        </w:numPr>
        <w:suppressAutoHyphens/>
        <w:autoSpaceDE w:val="0"/>
        <w:autoSpaceDN w:val="0"/>
        <w:adjustRightInd w:val="0"/>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 ir spēkā visā garantijas termiņa laikā;</w:t>
      </w:r>
    </w:p>
    <w:p w:rsidR="00F3209E" w:rsidRPr="00ED3A86" w:rsidRDefault="00F3209E" w:rsidP="00F3209E">
      <w:pPr>
        <w:numPr>
          <w:ilvl w:val="1"/>
          <w:numId w:val="5"/>
        </w:numPr>
        <w:suppressAutoHyphens/>
        <w:autoSpaceDE w:val="0"/>
        <w:autoSpaceDN w:val="0"/>
        <w:adjustRightInd w:val="0"/>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 ir neatsaucama;</w:t>
      </w:r>
    </w:p>
    <w:p w:rsidR="00F3209E" w:rsidRPr="00ED3A86" w:rsidRDefault="00F3209E" w:rsidP="00F3209E">
      <w:pPr>
        <w:numPr>
          <w:ilvl w:val="1"/>
          <w:numId w:val="5"/>
        </w:numPr>
        <w:suppressAutoHyphens/>
        <w:autoSpaceDE w:val="0"/>
        <w:autoSpaceDN w:val="0"/>
        <w:adjustRightInd w:val="0"/>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Pasūtītājam nav jāpieprasa garantijas summa no Būvuzņēmēja pirms prasības iesniegšanas garantijas devējam;</w:t>
      </w:r>
    </w:p>
    <w:p w:rsidR="00F3209E" w:rsidRPr="00ED3A86" w:rsidRDefault="00F3209E" w:rsidP="00F3209E">
      <w:pPr>
        <w:numPr>
          <w:ilvl w:val="1"/>
          <w:numId w:val="5"/>
        </w:numPr>
        <w:suppressAutoHyphens/>
        <w:autoSpaceDE w:val="0"/>
        <w:autoSpaceDN w:val="0"/>
        <w:adjustRightInd w:val="0"/>
        <w:spacing w:after="0" w:line="240" w:lineRule="auto"/>
        <w:jc w:val="both"/>
        <w:rPr>
          <w:rFonts w:eastAsia="Times New Roman" w:cstheme="minorHAnsi"/>
          <w:sz w:val="24"/>
          <w:szCs w:val="24"/>
          <w:lang w:eastAsia="ar-SA"/>
        </w:rPr>
      </w:pPr>
      <w:r w:rsidRPr="00ED3A86">
        <w:rPr>
          <w:rFonts w:eastAsia="Times New Roman" w:cstheme="minorHAnsi"/>
          <w:sz w:val="24"/>
          <w:szCs w:val="24"/>
          <w:lang w:eastAsia="ar-SA"/>
        </w:rPr>
        <w:t>garantijai piemērojami Starptautiskās tirdzniecības kameras noteikumi „</w:t>
      </w:r>
      <w:proofErr w:type="spellStart"/>
      <w:r w:rsidRPr="00ED3A86">
        <w:rPr>
          <w:rFonts w:eastAsia="Times New Roman" w:cstheme="minorHAnsi"/>
          <w:sz w:val="24"/>
          <w:szCs w:val="24"/>
          <w:lang w:eastAsia="ar-SA"/>
        </w:rPr>
        <w:t>The</w:t>
      </w:r>
      <w:proofErr w:type="spellEnd"/>
      <w:r w:rsidRPr="00ED3A86">
        <w:rPr>
          <w:rFonts w:eastAsia="Times New Roman" w:cstheme="minorHAnsi"/>
          <w:sz w:val="24"/>
          <w:szCs w:val="24"/>
          <w:lang w:eastAsia="ar-SA"/>
        </w:rPr>
        <w:t xml:space="preserve"> ICC </w:t>
      </w:r>
      <w:proofErr w:type="spellStart"/>
      <w:r w:rsidRPr="00ED3A86">
        <w:rPr>
          <w:rFonts w:eastAsia="Times New Roman" w:cstheme="minorHAnsi"/>
          <w:sz w:val="24"/>
          <w:szCs w:val="24"/>
          <w:lang w:eastAsia="ar-SA"/>
        </w:rPr>
        <w:t>Uniform</w:t>
      </w:r>
      <w:proofErr w:type="spellEnd"/>
      <w:r w:rsidRPr="00ED3A86">
        <w:rPr>
          <w:rFonts w:eastAsia="Times New Roman" w:cstheme="minorHAnsi"/>
          <w:sz w:val="24"/>
          <w:szCs w:val="24"/>
          <w:lang w:eastAsia="ar-SA"/>
        </w:rPr>
        <w:t xml:space="preserve"> </w:t>
      </w:r>
      <w:proofErr w:type="spellStart"/>
      <w:r w:rsidRPr="00ED3A86">
        <w:rPr>
          <w:rFonts w:eastAsia="Times New Roman" w:cstheme="minorHAnsi"/>
          <w:sz w:val="24"/>
          <w:szCs w:val="24"/>
          <w:lang w:eastAsia="ar-SA"/>
        </w:rPr>
        <w:t>Rules</w:t>
      </w:r>
      <w:proofErr w:type="spellEnd"/>
      <w:r w:rsidRPr="00ED3A86">
        <w:rPr>
          <w:rFonts w:eastAsia="Times New Roman" w:cstheme="minorHAnsi"/>
          <w:sz w:val="24"/>
          <w:szCs w:val="24"/>
          <w:lang w:eastAsia="ar-SA"/>
        </w:rPr>
        <w:t xml:space="preserve"> </w:t>
      </w:r>
      <w:proofErr w:type="spellStart"/>
      <w:r w:rsidRPr="00ED3A86">
        <w:rPr>
          <w:rFonts w:eastAsia="Times New Roman" w:cstheme="minorHAnsi"/>
          <w:sz w:val="24"/>
          <w:szCs w:val="24"/>
          <w:lang w:eastAsia="ar-SA"/>
        </w:rPr>
        <w:t>for</w:t>
      </w:r>
      <w:proofErr w:type="spellEnd"/>
      <w:r w:rsidRPr="00ED3A86">
        <w:rPr>
          <w:rFonts w:eastAsia="Times New Roman" w:cstheme="minorHAnsi"/>
          <w:sz w:val="24"/>
          <w:szCs w:val="24"/>
          <w:lang w:eastAsia="ar-SA"/>
        </w:rPr>
        <w:t xml:space="preserve"> </w:t>
      </w:r>
      <w:proofErr w:type="spellStart"/>
      <w:r w:rsidRPr="00ED3A86">
        <w:rPr>
          <w:rFonts w:eastAsia="Times New Roman" w:cstheme="minorHAnsi"/>
          <w:sz w:val="24"/>
          <w:szCs w:val="24"/>
          <w:lang w:eastAsia="ar-SA"/>
        </w:rPr>
        <w:t>Demand</w:t>
      </w:r>
      <w:proofErr w:type="spellEnd"/>
      <w:r w:rsidRPr="00ED3A86">
        <w:rPr>
          <w:rFonts w:eastAsia="Times New Roman" w:cstheme="minorHAnsi"/>
          <w:sz w:val="24"/>
          <w:szCs w:val="24"/>
          <w:lang w:eastAsia="ar-SA"/>
        </w:rPr>
        <w:t xml:space="preserve"> </w:t>
      </w:r>
      <w:proofErr w:type="spellStart"/>
      <w:r w:rsidRPr="00ED3A86">
        <w:rPr>
          <w:rFonts w:eastAsia="Times New Roman" w:cstheme="minorHAnsi"/>
          <w:sz w:val="24"/>
          <w:szCs w:val="24"/>
          <w:lang w:eastAsia="ar-SA"/>
        </w:rPr>
        <w:t>Guarantees</w:t>
      </w:r>
      <w:proofErr w:type="spellEnd"/>
      <w:r w:rsidRPr="00ED3A86">
        <w:rPr>
          <w:rFonts w:eastAsia="Times New Roman" w:cstheme="minorHAnsi"/>
          <w:sz w:val="24"/>
          <w:szCs w:val="24"/>
          <w:lang w:eastAsia="ar-SA"/>
        </w:rPr>
        <w:t xml:space="preserve">”, ICC </w:t>
      </w:r>
      <w:proofErr w:type="spellStart"/>
      <w:r w:rsidRPr="00ED3A86">
        <w:rPr>
          <w:rFonts w:eastAsia="Times New Roman" w:cstheme="minorHAnsi"/>
          <w:sz w:val="24"/>
          <w:szCs w:val="24"/>
          <w:lang w:eastAsia="ar-SA"/>
        </w:rPr>
        <w:t>Publication</w:t>
      </w:r>
      <w:proofErr w:type="spellEnd"/>
      <w:r w:rsidRPr="00ED3A86">
        <w:rPr>
          <w:rFonts w:eastAsia="Times New Roman" w:cstheme="minorHAnsi"/>
          <w:sz w:val="24"/>
          <w:szCs w:val="24"/>
          <w:lang w:eastAsia="ar-SA"/>
        </w:rPr>
        <w:t xml:space="preserve"> No.758, bet attiecībā </w:t>
      </w:r>
      <w:r w:rsidRPr="00ED3A86">
        <w:rPr>
          <w:rFonts w:eastAsia="Times New Roman" w:cstheme="minorHAnsi"/>
          <w:sz w:val="24"/>
          <w:szCs w:val="24"/>
          <w:lang w:eastAsia="ar-SA"/>
        </w:rPr>
        <w:lastRenderedPageBreak/>
        <w:t>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F3209E" w:rsidRPr="00ED3A86" w:rsidRDefault="00F3209E" w:rsidP="00F3209E">
      <w:pPr>
        <w:suppressAutoHyphens/>
        <w:spacing w:after="0" w:line="240" w:lineRule="auto"/>
        <w:jc w:val="both"/>
        <w:rPr>
          <w:rFonts w:eastAsia="Times New Roman" w:cstheme="minorHAnsi"/>
          <w:sz w:val="24"/>
          <w:szCs w:val="24"/>
          <w:lang w:eastAsia="ar-SA"/>
        </w:rPr>
      </w:pPr>
    </w:p>
    <w:tbl>
      <w:tblPr>
        <w:tblW w:w="9653" w:type="dxa"/>
        <w:tblLook w:val="0000" w:firstRow="0" w:lastRow="0" w:firstColumn="0" w:lastColumn="0" w:noHBand="0" w:noVBand="0"/>
      </w:tblPr>
      <w:tblGrid>
        <w:gridCol w:w="10085"/>
        <w:gridCol w:w="222"/>
      </w:tblGrid>
      <w:tr w:rsidR="00F3209E" w:rsidRPr="00ED3A86" w:rsidTr="00047794">
        <w:tc>
          <w:tcPr>
            <w:tcW w:w="4820" w:type="dxa"/>
          </w:tcPr>
          <w:tbl>
            <w:tblPr>
              <w:tblW w:w="0" w:type="auto"/>
              <w:tblLook w:val="01E0" w:firstRow="1" w:lastRow="1" w:firstColumn="1" w:lastColumn="1" w:noHBand="0" w:noVBand="0"/>
            </w:tblPr>
            <w:tblGrid>
              <w:gridCol w:w="9869"/>
            </w:tblGrid>
            <w:tr w:rsidR="00F3209E" w:rsidRPr="00ED3A86" w:rsidTr="00047794">
              <w:tc>
                <w:tcPr>
                  <w:tcW w:w="9324" w:type="dxa"/>
                  <w:shd w:val="clear" w:color="auto" w:fill="auto"/>
                </w:tcPr>
                <w:tbl>
                  <w:tblPr>
                    <w:tblW w:w="9653" w:type="dxa"/>
                    <w:tblLook w:val="0000" w:firstRow="0" w:lastRow="0" w:firstColumn="0" w:lastColumn="0" w:noHBand="0" w:noVBand="0"/>
                  </w:tblPr>
                  <w:tblGrid>
                    <w:gridCol w:w="4820"/>
                    <w:gridCol w:w="4833"/>
                  </w:tblGrid>
                  <w:tr w:rsidR="00F3209E" w:rsidRPr="00ED3A86" w:rsidTr="00047794">
                    <w:tc>
                      <w:tcPr>
                        <w:tcW w:w="4820" w:type="dxa"/>
                      </w:tcPr>
                      <w:p w:rsidR="00F3209E" w:rsidRPr="00ED3A86" w:rsidRDefault="00F3209E" w:rsidP="00047794">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ED3A86">
                          <w:rPr>
                            <w:rFonts w:eastAsia="Times New Roman" w:cstheme="minorHAnsi"/>
                            <w:sz w:val="24"/>
                            <w:szCs w:val="24"/>
                            <w:lang w:eastAsia="ar-SA"/>
                          </w:rPr>
                          <w:br w:type="page"/>
                        </w:r>
                        <w:r w:rsidRPr="00ED3A86">
                          <w:rPr>
                            <w:rFonts w:eastAsia="Times New Roman" w:cstheme="minorHAnsi"/>
                            <w:b/>
                            <w:bCs/>
                            <w:kern w:val="56"/>
                            <w:sz w:val="24"/>
                            <w:szCs w:val="24"/>
                            <w:lang w:eastAsia="ar-SA"/>
                          </w:rPr>
                          <w:t>Pasūtītājs:</w:t>
                        </w:r>
                      </w:p>
                    </w:tc>
                    <w:tc>
                      <w:tcPr>
                        <w:tcW w:w="4833" w:type="dxa"/>
                        <w:tcBorders>
                          <w:left w:val="nil"/>
                        </w:tcBorders>
                      </w:tcPr>
                      <w:p w:rsidR="00F3209E" w:rsidRPr="00ED3A86" w:rsidRDefault="00F3209E" w:rsidP="00047794">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r w:rsidRPr="00ED3A86">
                          <w:rPr>
                            <w:rFonts w:eastAsia="Times New Roman" w:cstheme="minorHAnsi"/>
                            <w:b/>
                            <w:bCs/>
                            <w:kern w:val="56"/>
                            <w:sz w:val="24"/>
                            <w:szCs w:val="24"/>
                            <w:lang w:eastAsia="ar-SA"/>
                          </w:rPr>
                          <w:t>Būvuzņēmējs:</w:t>
                        </w:r>
                      </w:p>
                    </w:tc>
                  </w:tr>
                  <w:tr w:rsidR="00F3209E" w:rsidRPr="00ED3A86" w:rsidTr="00047794">
                    <w:trPr>
                      <w:trHeight w:val="1579"/>
                    </w:trPr>
                    <w:tc>
                      <w:tcPr>
                        <w:tcW w:w="4820" w:type="dxa"/>
                      </w:tcPr>
                      <w:p w:rsidR="00F3209E" w:rsidRPr="00ED3A86" w:rsidRDefault="00F3209E" w:rsidP="00047794">
                        <w:pPr>
                          <w:tabs>
                            <w:tab w:val="left" w:pos="4185"/>
                            <w:tab w:val="left" w:pos="4425"/>
                            <w:tab w:val="left" w:pos="4980"/>
                          </w:tabs>
                          <w:suppressAutoHyphens/>
                          <w:spacing w:after="0" w:line="240" w:lineRule="auto"/>
                          <w:ind w:right="43"/>
                          <w:rPr>
                            <w:rFonts w:eastAsia="Times New Roman" w:cstheme="minorHAnsi"/>
                            <w:kern w:val="56"/>
                            <w:sz w:val="24"/>
                            <w:szCs w:val="24"/>
                            <w:lang w:eastAsia="ar-SA"/>
                          </w:rPr>
                        </w:pPr>
                        <w:r w:rsidRPr="00ED3A86">
                          <w:rPr>
                            <w:rFonts w:eastAsia="Times New Roman" w:cstheme="minorHAnsi"/>
                            <w:kern w:val="56"/>
                            <w:sz w:val="24"/>
                            <w:szCs w:val="24"/>
                            <w:lang w:eastAsia="ar-SA"/>
                          </w:rPr>
                          <w:t>Nīcas novada dome</w:t>
                        </w:r>
                      </w:p>
                      <w:p w:rsidR="00F3209E" w:rsidRPr="00ED3A86" w:rsidRDefault="00F3209E" w:rsidP="00047794">
                        <w:pPr>
                          <w:tabs>
                            <w:tab w:val="center" w:pos="4086"/>
                          </w:tabs>
                          <w:suppressAutoHyphens/>
                          <w:spacing w:after="0" w:line="240" w:lineRule="auto"/>
                          <w:ind w:right="43"/>
                          <w:rPr>
                            <w:rFonts w:eastAsia="Times New Roman" w:cstheme="minorHAnsi"/>
                            <w:kern w:val="56"/>
                            <w:sz w:val="24"/>
                            <w:szCs w:val="24"/>
                            <w:lang w:eastAsia="ar-SA"/>
                          </w:rPr>
                        </w:pPr>
                        <w:r w:rsidRPr="00ED3A86">
                          <w:rPr>
                            <w:rFonts w:eastAsia="Times New Roman" w:cstheme="minorHAnsi"/>
                            <w:kern w:val="56"/>
                            <w:sz w:val="24"/>
                            <w:szCs w:val="24"/>
                            <w:lang w:eastAsia="ar-SA"/>
                          </w:rPr>
                          <w:t>Domes priekšsēdētāja vietnieks</w:t>
                        </w:r>
                      </w:p>
                      <w:p w:rsidR="00F3209E" w:rsidRPr="00ED3A86" w:rsidRDefault="00F3209E" w:rsidP="00047794">
                        <w:pPr>
                          <w:suppressAutoHyphens/>
                          <w:spacing w:after="0" w:line="240" w:lineRule="auto"/>
                          <w:ind w:right="43"/>
                          <w:rPr>
                            <w:rFonts w:eastAsia="Times New Roman" w:cstheme="minorHAnsi"/>
                            <w:kern w:val="56"/>
                            <w:sz w:val="24"/>
                            <w:szCs w:val="24"/>
                            <w:lang w:eastAsia="ar-SA"/>
                          </w:rPr>
                        </w:pPr>
                      </w:p>
                    </w:tc>
                    <w:tc>
                      <w:tcPr>
                        <w:tcW w:w="4833" w:type="dxa"/>
                        <w:tcBorders>
                          <w:left w:val="nil"/>
                        </w:tcBorders>
                      </w:tcPr>
                      <w:p w:rsidR="00F3209E" w:rsidRPr="00ED3A86" w:rsidRDefault="00F3209E" w:rsidP="00047794">
                        <w:pPr>
                          <w:suppressAutoHyphens/>
                          <w:spacing w:after="0" w:line="240" w:lineRule="auto"/>
                          <w:ind w:right="43"/>
                          <w:jc w:val="both"/>
                          <w:rPr>
                            <w:rFonts w:eastAsia="Times New Roman" w:cstheme="minorHAnsi"/>
                            <w:kern w:val="56"/>
                            <w:sz w:val="24"/>
                            <w:szCs w:val="24"/>
                            <w:lang w:val="sv-SE" w:eastAsia="ar-SA"/>
                          </w:rPr>
                        </w:pPr>
                      </w:p>
                      <w:p w:rsidR="00F3209E" w:rsidRPr="00ED3A86" w:rsidRDefault="00F3209E" w:rsidP="00047794">
                        <w:pPr>
                          <w:suppressAutoHyphens/>
                          <w:spacing w:after="0" w:line="240" w:lineRule="auto"/>
                          <w:ind w:right="43"/>
                          <w:jc w:val="both"/>
                          <w:rPr>
                            <w:rFonts w:eastAsia="Times New Roman" w:cstheme="minorHAnsi"/>
                            <w:kern w:val="56"/>
                            <w:sz w:val="24"/>
                            <w:szCs w:val="24"/>
                            <w:lang w:val="sv-SE" w:eastAsia="ar-SA"/>
                          </w:rPr>
                        </w:pPr>
                      </w:p>
                    </w:tc>
                  </w:tr>
                </w:tbl>
                <w:p w:rsidR="00F3209E" w:rsidRPr="00ED3A86" w:rsidRDefault="00F3209E" w:rsidP="00047794">
                  <w:pPr>
                    <w:tabs>
                      <w:tab w:val="center" w:pos="4320"/>
                    </w:tabs>
                    <w:suppressAutoHyphens/>
                    <w:spacing w:after="0" w:line="240" w:lineRule="auto"/>
                    <w:ind w:right="43"/>
                    <w:rPr>
                      <w:rFonts w:eastAsia="Times New Roman" w:cstheme="minorHAnsi"/>
                      <w:kern w:val="56"/>
                      <w:sz w:val="24"/>
                      <w:szCs w:val="24"/>
                      <w:lang w:val="sv-SE" w:eastAsia="ar-SA"/>
                    </w:rPr>
                  </w:pPr>
                  <w:r w:rsidRPr="00ED3A86">
                    <w:rPr>
                      <w:rFonts w:eastAsia="Times New Roman" w:cstheme="minorHAnsi"/>
                      <w:kern w:val="56"/>
                      <w:sz w:val="24"/>
                      <w:szCs w:val="24"/>
                      <w:lang w:val="sv-SE" w:eastAsia="ar-SA"/>
                    </w:rPr>
                    <w:t>___________________________</w:t>
                  </w:r>
                  <w:r w:rsidRPr="00ED3A86">
                    <w:rPr>
                      <w:rFonts w:eastAsia="Times New Roman" w:cstheme="minorHAnsi"/>
                      <w:kern w:val="56"/>
                      <w:sz w:val="24"/>
                      <w:szCs w:val="24"/>
                      <w:lang w:val="sv-SE" w:eastAsia="ar-SA"/>
                    </w:rPr>
                    <w:tab/>
                    <w:t xml:space="preserve">                             __________________________</w:t>
                  </w:r>
                </w:p>
              </w:tc>
            </w:tr>
            <w:tr w:rsidR="00F3209E" w:rsidRPr="00ED3A86" w:rsidTr="00047794">
              <w:tc>
                <w:tcPr>
                  <w:tcW w:w="9324" w:type="dxa"/>
                  <w:shd w:val="clear" w:color="auto" w:fill="auto"/>
                </w:tcPr>
                <w:p w:rsidR="00F3209E" w:rsidRPr="00ED3A86" w:rsidRDefault="00F3209E" w:rsidP="00047794">
                  <w:pPr>
                    <w:suppressAutoHyphens/>
                    <w:spacing w:after="0" w:line="240" w:lineRule="auto"/>
                    <w:ind w:right="43"/>
                    <w:rPr>
                      <w:rFonts w:eastAsia="Times New Roman" w:cstheme="minorHAnsi"/>
                      <w:sz w:val="24"/>
                      <w:szCs w:val="24"/>
                      <w:lang w:val="sv-SE" w:eastAsia="ar-SA"/>
                    </w:rPr>
                  </w:pPr>
                  <w:r w:rsidRPr="00ED3A86">
                    <w:rPr>
                      <w:rFonts w:eastAsia="Times New Roman" w:cstheme="minorHAnsi"/>
                      <w:sz w:val="24"/>
                      <w:szCs w:val="24"/>
                      <w:lang w:val="sv-SE" w:eastAsia="lv-LV"/>
                    </w:rPr>
                    <w:t xml:space="preserve">                                R.Latvens</w:t>
                  </w:r>
                  <w:r w:rsidRPr="00ED3A86">
                    <w:rPr>
                      <w:rFonts w:eastAsia="Times New Roman" w:cstheme="minorHAnsi"/>
                      <w:sz w:val="24"/>
                      <w:szCs w:val="24"/>
                      <w:lang w:val="sv-SE" w:eastAsia="lv-LV"/>
                    </w:rPr>
                    <w:tab/>
                  </w:r>
                  <w:r w:rsidRPr="00ED3A86">
                    <w:rPr>
                      <w:rFonts w:eastAsia="Times New Roman" w:cstheme="minorHAnsi"/>
                      <w:sz w:val="24"/>
                      <w:szCs w:val="24"/>
                      <w:lang w:val="sv-SE" w:eastAsia="lv-LV"/>
                    </w:rPr>
                    <w:tab/>
                  </w:r>
                  <w:r w:rsidRPr="00ED3A86">
                    <w:rPr>
                      <w:rFonts w:eastAsia="Times New Roman" w:cstheme="minorHAnsi"/>
                      <w:sz w:val="24"/>
                      <w:szCs w:val="24"/>
                      <w:lang w:val="sv-SE" w:eastAsia="lv-LV"/>
                    </w:rPr>
                    <w:tab/>
                  </w:r>
                  <w:r w:rsidRPr="00ED3A86">
                    <w:rPr>
                      <w:rFonts w:eastAsia="Times New Roman" w:cstheme="minorHAnsi"/>
                      <w:sz w:val="24"/>
                      <w:szCs w:val="24"/>
                      <w:lang w:val="sv-SE" w:eastAsia="lv-LV"/>
                    </w:rPr>
                    <w:tab/>
                    <w:t xml:space="preserve">                        N.Maleckis</w:t>
                  </w:r>
                </w:p>
              </w:tc>
            </w:tr>
          </w:tbl>
          <w:p w:rsidR="00F3209E" w:rsidRPr="00ED3A86" w:rsidRDefault="00F3209E" w:rsidP="00047794">
            <w:pPr>
              <w:suppressAutoHyphens/>
              <w:spacing w:after="0" w:line="240" w:lineRule="auto"/>
              <w:rPr>
                <w:rFonts w:eastAsia="Times New Roman" w:cstheme="minorHAnsi"/>
                <w:sz w:val="24"/>
                <w:szCs w:val="24"/>
                <w:lang w:eastAsia="lv-LV"/>
              </w:rPr>
            </w:pPr>
          </w:p>
          <w:p w:rsidR="00F3209E" w:rsidRPr="00ED3A86" w:rsidRDefault="00F3209E" w:rsidP="00047794">
            <w:pPr>
              <w:spacing w:after="200" w:line="240" w:lineRule="auto"/>
              <w:jc w:val="right"/>
              <w:rPr>
                <w:rFonts w:eastAsia="Times New Roman" w:cstheme="minorHAnsi"/>
                <w:sz w:val="24"/>
                <w:szCs w:val="24"/>
                <w:lang w:eastAsia="ar-SA"/>
              </w:rPr>
            </w:pPr>
          </w:p>
          <w:p w:rsidR="00F3209E" w:rsidRPr="00ED3A86" w:rsidRDefault="00F3209E" w:rsidP="00047794">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p>
        </w:tc>
        <w:tc>
          <w:tcPr>
            <w:tcW w:w="4833" w:type="dxa"/>
            <w:tcBorders>
              <w:left w:val="nil"/>
            </w:tcBorders>
          </w:tcPr>
          <w:p w:rsidR="00F3209E" w:rsidRPr="00ED3A86" w:rsidRDefault="00F3209E" w:rsidP="00047794">
            <w:pPr>
              <w:tabs>
                <w:tab w:val="left" w:pos="4155"/>
                <w:tab w:val="left" w:pos="4440"/>
                <w:tab w:val="left" w:pos="4935"/>
              </w:tabs>
              <w:suppressAutoHyphens/>
              <w:spacing w:after="0" w:line="240" w:lineRule="auto"/>
              <w:ind w:right="43"/>
              <w:rPr>
                <w:rFonts w:eastAsia="Times New Roman" w:cstheme="minorHAnsi"/>
                <w:b/>
                <w:bCs/>
                <w:kern w:val="56"/>
                <w:sz w:val="24"/>
                <w:szCs w:val="24"/>
                <w:lang w:eastAsia="ar-SA"/>
              </w:rPr>
            </w:pPr>
          </w:p>
        </w:tc>
      </w:tr>
      <w:tr w:rsidR="00F3209E" w:rsidRPr="00ED3A86" w:rsidTr="00047794">
        <w:trPr>
          <w:trHeight w:val="1579"/>
        </w:trPr>
        <w:tc>
          <w:tcPr>
            <w:tcW w:w="4820" w:type="dxa"/>
          </w:tcPr>
          <w:p w:rsidR="00F3209E" w:rsidRPr="00ED3A86" w:rsidRDefault="00F3209E" w:rsidP="00047794">
            <w:pPr>
              <w:suppressAutoHyphens/>
              <w:spacing w:after="0" w:line="240" w:lineRule="auto"/>
              <w:ind w:right="43"/>
              <w:rPr>
                <w:rFonts w:eastAsia="Times New Roman" w:cstheme="minorHAnsi"/>
                <w:kern w:val="56"/>
                <w:sz w:val="24"/>
                <w:szCs w:val="24"/>
                <w:lang w:eastAsia="ar-SA"/>
              </w:rPr>
            </w:pPr>
          </w:p>
        </w:tc>
        <w:tc>
          <w:tcPr>
            <w:tcW w:w="4833" w:type="dxa"/>
            <w:tcBorders>
              <w:left w:val="nil"/>
            </w:tcBorders>
          </w:tcPr>
          <w:p w:rsidR="00F3209E" w:rsidRPr="00ED3A86" w:rsidRDefault="00F3209E" w:rsidP="00047794">
            <w:pPr>
              <w:suppressAutoHyphens/>
              <w:spacing w:after="0" w:line="240" w:lineRule="auto"/>
              <w:ind w:right="43"/>
              <w:jc w:val="both"/>
              <w:rPr>
                <w:rFonts w:eastAsia="Times New Roman" w:cstheme="minorHAnsi"/>
                <w:kern w:val="56"/>
                <w:sz w:val="24"/>
                <w:szCs w:val="24"/>
                <w:lang w:val="sv-SE" w:eastAsia="ar-SA"/>
              </w:rPr>
            </w:pPr>
          </w:p>
        </w:tc>
      </w:tr>
    </w:tbl>
    <w:p w:rsidR="00F3209E" w:rsidRPr="00082345" w:rsidRDefault="00F3209E" w:rsidP="00F3209E">
      <w:pPr>
        <w:suppressAutoHyphens/>
        <w:spacing w:after="0" w:line="240" w:lineRule="auto"/>
        <w:jc w:val="both"/>
        <w:rPr>
          <w:rFonts w:ascii="Arial" w:eastAsia="Times New Roman" w:hAnsi="Arial" w:cs="Arial"/>
          <w:lang w:eastAsia="ar-SA"/>
        </w:rPr>
      </w:pPr>
    </w:p>
    <w:p w:rsidR="00F3209E" w:rsidRPr="00082345" w:rsidRDefault="00F3209E" w:rsidP="00F3209E">
      <w:pPr>
        <w:spacing w:before="120"/>
        <w:ind w:right="43"/>
        <w:jc w:val="both"/>
        <w:rPr>
          <w:rFonts w:ascii="Arial" w:hAnsi="Arial" w:cs="Arial"/>
        </w:rPr>
      </w:pPr>
    </w:p>
    <w:p w:rsidR="00F3209E" w:rsidRPr="00082345" w:rsidRDefault="00F3209E" w:rsidP="00F3209E">
      <w:pPr>
        <w:spacing w:after="200" w:line="240" w:lineRule="auto"/>
        <w:jc w:val="right"/>
        <w:rPr>
          <w:rFonts w:ascii="Arial" w:eastAsia="Times New Roman" w:hAnsi="Arial" w:cs="Arial"/>
          <w:lang w:eastAsia="ar-SA"/>
        </w:rPr>
      </w:pPr>
    </w:p>
    <w:p w:rsidR="00F3209E" w:rsidRPr="00082345" w:rsidRDefault="00F3209E" w:rsidP="00F3209E">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ind w:left="720" w:right="283"/>
        <w:jc w:val="center"/>
        <w:rPr>
          <w:rFonts w:ascii="Arial" w:eastAsia="Times New Roman" w:hAnsi="Arial" w:cs="Arial"/>
          <w:b/>
          <w:lang w:eastAsia="lv-LV"/>
        </w:rPr>
      </w:pPr>
    </w:p>
    <w:p w:rsidR="00F3209E" w:rsidRPr="00082345" w:rsidRDefault="00F3209E" w:rsidP="00F3209E">
      <w:pPr>
        <w:spacing w:after="200" w:line="240" w:lineRule="auto"/>
        <w:jc w:val="right"/>
        <w:rPr>
          <w:rFonts w:ascii="Arial" w:eastAsia="Times New Roman" w:hAnsi="Arial" w:cs="Arial"/>
          <w:lang w:eastAsia="ar-SA"/>
        </w:rPr>
      </w:pPr>
    </w:p>
    <w:p w:rsidR="00F3209E" w:rsidRPr="00082345" w:rsidRDefault="00F3209E" w:rsidP="00F3209E">
      <w:pPr>
        <w:spacing w:after="200" w:line="240" w:lineRule="auto"/>
        <w:jc w:val="right"/>
        <w:rPr>
          <w:rFonts w:ascii="Arial" w:eastAsia="Times New Roman" w:hAnsi="Arial" w:cs="Arial"/>
          <w:lang w:eastAsia="ar-SA"/>
        </w:rPr>
      </w:pPr>
    </w:p>
    <w:p w:rsidR="00F3209E" w:rsidRPr="00082345" w:rsidRDefault="00F3209E" w:rsidP="00F3209E">
      <w:pPr>
        <w:spacing w:after="200" w:line="240" w:lineRule="auto"/>
        <w:jc w:val="right"/>
        <w:rPr>
          <w:rFonts w:ascii="Arial" w:eastAsia="Times New Roman" w:hAnsi="Arial" w:cs="Arial"/>
          <w:lang w:eastAsia="ar-SA"/>
        </w:rPr>
      </w:pPr>
    </w:p>
    <w:p w:rsidR="00F3209E" w:rsidRPr="00082345" w:rsidRDefault="00F3209E" w:rsidP="00F3209E">
      <w:pPr>
        <w:rPr>
          <w:rFonts w:ascii="Arial" w:hAnsi="Arial" w:cs="Arial"/>
        </w:rPr>
      </w:pPr>
    </w:p>
    <w:sectPr w:rsidR="00F3209E" w:rsidRPr="00082345" w:rsidSect="00C548A7">
      <w:footerReference w:type="default" r:id="rId11"/>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BAD" w:rsidRDefault="00844BAD">
      <w:pPr>
        <w:spacing w:after="0" w:line="240" w:lineRule="auto"/>
      </w:pPr>
      <w:r>
        <w:separator/>
      </w:r>
    </w:p>
  </w:endnote>
  <w:endnote w:type="continuationSeparator" w:id="0">
    <w:p w:rsidR="00844BAD" w:rsidRDefault="0084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5070670"/>
      <w:docPartObj>
        <w:docPartGallery w:val="Page Numbers (Bottom of Page)"/>
        <w:docPartUnique/>
      </w:docPartObj>
    </w:sdtPr>
    <w:sdtEndPr/>
    <w:sdtContent>
      <w:p w:rsidR="00047794" w:rsidRDefault="00047794">
        <w:pPr>
          <w:pStyle w:val="Kjene"/>
          <w:jc w:val="right"/>
        </w:pPr>
        <w:r>
          <w:fldChar w:fldCharType="begin"/>
        </w:r>
        <w:r>
          <w:instrText>PAGE   \* MERGEFORMAT</w:instrText>
        </w:r>
        <w:r>
          <w:fldChar w:fldCharType="separate"/>
        </w:r>
        <w:r w:rsidR="00C548A7">
          <w:rPr>
            <w:noProof/>
          </w:rPr>
          <w:t>1</w:t>
        </w:r>
        <w:r>
          <w:fldChar w:fldCharType="end"/>
        </w:r>
      </w:p>
    </w:sdtContent>
  </w:sdt>
  <w:p w:rsidR="00047794" w:rsidRDefault="0004779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BAD" w:rsidRDefault="00844BAD">
      <w:pPr>
        <w:spacing w:after="0" w:line="240" w:lineRule="auto"/>
      </w:pPr>
      <w:r>
        <w:separator/>
      </w:r>
    </w:p>
  </w:footnote>
  <w:footnote w:type="continuationSeparator" w:id="0">
    <w:p w:rsidR="00844BAD" w:rsidRDefault="00844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6688E47C"/>
    <w:lvl w:ilvl="0">
      <w:start w:val="1"/>
      <w:numFmt w:val="decimal"/>
      <w:lvlText w:val="%1."/>
      <w:lvlJc w:val="left"/>
      <w:pPr>
        <w:tabs>
          <w:tab w:val="num" w:pos="0"/>
        </w:tabs>
        <w:ind w:left="0" w:hanging="360"/>
      </w:pPr>
      <w:rPr>
        <w:rFonts w:hint="default"/>
        <w:b/>
      </w:rPr>
    </w:lvl>
    <w:lvl w:ilvl="1">
      <w:start w:val="1"/>
      <w:numFmt w:val="decimal"/>
      <w:suff w:val="space"/>
      <w:lvlText w:val="%1.%2."/>
      <w:lvlJc w:val="left"/>
      <w:pPr>
        <w:ind w:left="8440" w:hanging="360"/>
      </w:pPr>
      <w:rPr>
        <w:rFonts w:hint="default"/>
        <w:b w:val="0"/>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0"/>
        </w:tabs>
        <w:ind w:left="0" w:hanging="720"/>
      </w:pPr>
      <w:rPr>
        <w:rFonts w:hint="default"/>
      </w:rPr>
    </w:lvl>
    <w:lvl w:ilvl="4">
      <w:start w:val="1"/>
      <w:numFmt w:val="decimal"/>
      <w:lvlText w:val="%1.%2.%3.%4.%5."/>
      <w:lvlJc w:val="left"/>
      <w:pPr>
        <w:tabs>
          <w:tab w:val="num" w:pos="0"/>
        </w:tabs>
        <w:ind w:left="0" w:hanging="1080"/>
      </w:pPr>
      <w:rPr>
        <w:rFonts w:hint="default"/>
      </w:rPr>
    </w:lvl>
    <w:lvl w:ilvl="5">
      <w:start w:val="1"/>
      <w:numFmt w:val="decimal"/>
      <w:lvlText w:val="%1.%2.%3.%4.%5.%6."/>
      <w:lvlJc w:val="left"/>
      <w:pPr>
        <w:tabs>
          <w:tab w:val="num" w:pos="0"/>
        </w:tabs>
        <w:ind w:left="0" w:hanging="1080"/>
      </w:pPr>
      <w:rPr>
        <w:rFonts w:hint="default"/>
      </w:rPr>
    </w:lvl>
    <w:lvl w:ilvl="6">
      <w:start w:val="1"/>
      <w:numFmt w:val="decimal"/>
      <w:lvlText w:val="%1.%2.%3.%4.%5.%6.%7."/>
      <w:lvlJc w:val="left"/>
      <w:pPr>
        <w:tabs>
          <w:tab w:val="num" w:pos="0"/>
        </w:tabs>
        <w:ind w:left="0" w:hanging="1440"/>
      </w:pPr>
      <w:rPr>
        <w:rFonts w:hint="default"/>
      </w:rPr>
    </w:lvl>
    <w:lvl w:ilvl="7">
      <w:start w:val="1"/>
      <w:numFmt w:val="decimal"/>
      <w:lvlText w:val="%1.%2.%3.%4.%5.%6.%7.%8."/>
      <w:lvlJc w:val="left"/>
      <w:pPr>
        <w:tabs>
          <w:tab w:val="num" w:pos="0"/>
        </w:tabs>
        <w:ind w:left="0" w:hanging="1440"/>
      </w:pPr>
      <w:rPr>
        <w:rFonts w:hint="default"/>
      </w:rPr>
    </w:lvl>
    <w:lvl w:ilvl="8">
      <w:start w:val="1"/>
      <w:numFmt w:val="decimal"/>
      <w:lvlText w:val="%1.%2.%3.%4.%5.%6.%7.%8.%9."/>
      <w:lvlJc w:val="left"/>
      <w:pPr>
        <w:tabs>
          <w:tab w:val="num" w:pos="0"/>
        </w:tabs>
        <w:ind w:left="0" w:hanging="1800"/>
      </w:pPr>
      <w:rPr>
        <w:rFonts w:hint="default"/>
      </w:rPr>
    </w:lvl>
  </w:abstractNum>
  <w:abstractNum w:abstractNumId="1" w15:restartNumberingAfterBreak="0">
    <w:nsid w:val="00000011"/>
    <w:multiLevelType w:val="multilevel"/>
    <w:tmpl w:val="D3CEFD90"/>
    <w:name w:val="WW8Num17"/>
    <w:lvl w:ilvl="0">
      <w:start w:val="1"/>
      <w:numFmt w:val="decimal"/>
      <w:suff w:val="space"/>
      <w:lvlText w:val="1.%1."/>
      <w:lvlJc w:val="left"/>
      <w:pPr>
        <w:ind w:left="4613" w:hanging="360"/>
      </w:pPr>
      <w:rPr>
        <w:rFonts w:hint="default"/>
        <w:color w:val="000000"/>
      </w:rPr>
    </w:lvl>
    <w:lvl w:ilvl="1">
      <w:start w:val="1"/>
      <w:numFmt w:val="decimal"/>
      <w:lvlText w:val="1.%2."/>
      <w:lvlJc w:val="left"/>
      <w:pPr>
        <w:tabs>
          <w:tab w:val="num" w:pos="720"/>
        </w:tabs>
        <w:ind w:left="720" w:hanging="360"/>
      </w:pPr>
      <w:rPr>
        <w:rFonts w:hint="default"/>
      </w:rPr>
    </w:lvl>
    <w:lvl w:ilvl="2">
      <w:start w:val="1"/>
      <w:numFmt w:val="decimal"/>
      <w:lvlText w:val="1.%3."/>
      <w:lvlJc w:val="left"/>
      <w:pPr>
        <w:tabs>
          <w:tab w:val="num" w:pos="1080"/>
        </w:tabs>
        <w:ind w:left="1080" w:hanging="360"/>
      </w:pPr>
      <w:rPr>
        <w:rFonts w:hint="default"/>
      </w:rPr>
    </w:lvl>
    <w:lvl w:ilvl="3">
      <w:start w:val="1"/>
      <w:numFmt w:val="decimal"/>
      <w:lvlText w:val="1.%4."/>
      <w:lvlJc w:val="left"/>
      <w:pPr>
        <w:tabs>
          <w:tab w:val="num" w:pos="1440"/>
        </w:tabs>
        <w:ind w:left="1440" w:hanging="360"/>
      </w:pPr>
      <w:rPr>
        <w:rFonts w:hint="default"/>
      </w:rPr>
    </w:lvl>
    <w:lvl w:ilvl="4">
      <w:start w:val="1"/>
      <w:numFmt w:val="decimal"/>
      <w:lvlText w:val="1.%5."/>
      <w:lvlJc w:val="left"/>
      <w:pPr>
        <w:tabs>
          <w:tab w:val="num" w:pos="1800"/>
        </w:tabs>
        <w:ind w:left="1800" w:hanging="360"/>
      </w:pPr>
      <w:rPr>
        <w:rFonts w:hint="default"/>
      </w:rPr>
    </w:lvl>
    <w:lvl w:ilvl="5">
      <w:start w:val="1"/>
      <w:numFmt w:val="decimal"/>
      <w:lvlText w:val="1.%6."/>
      <w:lvlJc w:val="left"/>
      <w:pPr>
        <w:tabs>
          <w:tab w:val="num" w:pos="2160"/>
        </w:tabs>
        <w:ind w:left="2160" w:hanging="360"/>
      </w:pPr>
      <w:rPr>
        <w:rFonts w:hint="default"/>
      </w:rPr>
    </w:lvl>
    <w:lvl w:ilvl="6">
      <w:start w:val="1"/>
      <w:numFmt w:val="decimal"/>
      <w:lvlText w:val="1.%7."/>
      <w:lvlJc w:val="left"/>
      <w:pPr>
        <w:tabs>
          <w:tab w:val="num" w:pos="2520"/>
        </w:tabs>
        <w:ind w:left="2520" w:hanging="360"/>
      </w:pPr>
      <w:rPr>
        <w:rFonts w:hint="default"/>
      </w:rPr>
    </w:lvl>
    <w:lvl w:ilvl="7">
      <w:start w:val="1"/>
      <w:numFmt w:val="decimal"/>
      <w:lvlText w:val="1.%8."/>
      <w:lvlJc w:val="left"/>
      <w:pPr>
        <w:tabs>
          <w:tab w:val="num" w:pos="2880"/>
        </w:tabs>
        <w:ind w:left="2880" w:hanging="360"/>
      </w:pPr>
      <w:rPr>
        <w:rFonts w:hint="default"/>
      </w:rPr>
    </w:lvl>
    <w:lvl w:ilvl="8">
      <w:start w:val="1"/>
      <w:numFmt w:val="decimal"/>
      <w:lvlText w:val="1.%9."/>
      <w:lvlJc w:val="left"/>
      <w:pPr>
        <w:tabs>
          <w:tab w:val="num" w:pos="3240"/>
        </w:tabs>
        <w:ind w:left="3240" w:hanging="360"/>
      </w:pPr>
      <w:rPr>
        <w:rFonts w:hint="default"/>
      </w:rPr>
    </w:lvl>
  </w:abstractNum>
  <w:abstractNum w:abstractNumId="2" w15:restartNumberingAfterBreak="0">
    <w:nsid w:val="50A516D0"/>
    <w:multiLevelType w:val="multilevel"/>
    <w:tmpl w:val="7CF89214"/>
    <w:lvl w:ilvl="0">
      <w:start w:val="1"/>
      <w:numFmt w:val="decimal"/>
      <w:lvlText w:val="%1."/>
      <w:lvlJc w:val="left"/>
      <w:pPr>
        <w:ind w:left="480" w:hanging="480"/>
      </w:pPr>
      <w:rPr>
        <w:rFonts w:hint="default"/>
        <w:b/>
      </w:rPr>
    </w:lvl>
    <w:lvl w:ilvl="1">
      <w:start w:val="10"/>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53FE105B"/>
    <w:multiLevelType w:val="multilevel"/>
    <w:tmpl w:val="C430E1F8"/>
    <w:lvl w:ilvl="0">
      <w:start w:val="1"/>
      <w:numFmt w:val="decimal"/>
      <w:lvlText w:val="%1."/>
      <w:lvlJc w:val="left"/>
      <w:pPr>
        <w:tabs>
          <w:tab w:val="num" w:pos="340"/>
        </w:tabs>
        <w:ind w:left="340" w:hanging="340"/>
      </w:pPr>
      <w:rPr>
        <w:b/>
        <w:strike w:val="0"/>
        <w:dstrike w:val="0"/>
        <w:sz w:val="24"/>
        <w:szCs w:val="24"/>
        <w:u w:val="none"/>
        <w:effect w:val="none"/>
      </w:rPr>
    </w:lvl>
    <w:lvl w:ilvl="1">
      <w:start w:val="1"/>
      <w:numFmt w:val="decimal"/>
      <w:lvlText w:val="%1.%2."/>
      <w:lvlJc w:val="left"/>
      <w:pPr>
        <w:tabs>
          <w:tab w:val="num" w:pos="567"/>
        </w:tabs>
        <w:ind w:left="567" w:hanging="397"/>
      </w:pPr>
      <w:rPr>
        <w:b w:val="0"/>
        <w:strike w:val="0"/>
        <w:dstrike w:val="0"/>
        <w:u w:val="none"/>
        <w:effect w:val="none"/>
      </w:rPr>
    </w:lvl>
    <w:lvl w:ilvl="2">
      <w:start w:val="1"/>
      <w:numFmt w:val="decimal"/>
      <w:lvlText w:val="%1.%2.%3."/>
      <w:lvlJc w:val="left"/>
      <w:pPr>
        <w:tabs>
          <w:tab w:val="num" w:pos="851"/>
        </w:tabs>
        <w:ind w:left="851" w:hanging="284"/>
      </w:pPr>
      <w:rPr>
        <w:sz w:val="24"/>
        <w:szCs w:val="24"/>
      </w:rPr>
    </w:lvl>
    <w:lvl w:ilvl="3">
      <w:start w:val="1"/>
      <w:numFmt w:val="decimal"/>
      <w:lvlText w:val="%1.%2.%3.%4."/>
      <w:lvlJc w:val="left"/>
      <w:pPr>
        <w:tabs>
          <w:tab w:val="num" w:pos="1440"/>
        </w:tabs>
        <w:ind w:left="1440"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04C21B9"/>
    <w:multiLevelType w:val="multilevel"/>
    <w:tmpl w:val="67386D20"/>
    <w:lvl w:ilvl="0">
      <w:start w:val="2"/>
      <w:numFmt w:val="decimal"/>
      <w:lvlText w:val="%1."/>
      <w:lvlJc w:val="left"/>
      <w:pPr>
        <w:ind w:left="360" w:hanging="360"/>
      </w:pPr>
      <w:rPr>
        <w:rFonts w:hint="default"/>
        <w:b/>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9F"/>
    <w:rsid w:val="00047794"/>
    <w:rsid w:val="00082345"/>
    <w:rsid w:val="0061130C"/>
    <w:rsid w:val="00620CA7"/>
    <w:rsid w:val="00755C5C"/>
    <w:rsid w:val="007B230A"/>
    <w:rsid w:val="00844BAD"/>
    <w:rsid w:val="008B0601"/>
    <w:rsid w:val="008B7D80"/>
    <w:rsid w:val="0090119F"/>
    <w:rsid w:val="00931DE3"/>
    <w:rsid w:val="009E33C2"/>
    <w:rsid w:val="00B132A6"/>
    <w:rsid w:val="00BE4343"/>
    <w:rsid w:val="00C548A7"/>
    <w:rsid w:val="00ED3A86"/>
    <w:rsid w:val="00ED6E41"/>
    <w:rsid w:val="00EF1CB1"/>
    <w:rsid w:val="00F32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B6AA"/>
  <w15:docId w15:val="{768FDA01-00EE-4DA6-AA16-229CD134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0119F"/>
    <w:pPr>
      <w:spacing w:after="160" w:line="259" w:lineRule="auto"/>
    </w:pPr>
  </w:style>
  <w:style w:type="paragraph" w:styleId="Virsraksts2">
    <w:name w:val="heading 2"/>
    <w:basedOn w:val="Parasts"/>
    <w:next w:val="Parasts"/>
    <w:link w:val="Virsraksts2Rakstz"/>
    <w:unhideWhenUsed/>
    <w:qFormat/>
    <w:rsid w:val="009011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8">
    <w:name w:val="heading 8"/>
    <w:basedOn w:val="Parasts"/>
    <w:next w:val="Parasts"/>
    <w:link w:val="Virsraksts8Rakstz"/>
    <w:unhideWhenUsed/>
    <w:qFormat/>
    <w:rsid w:val="0090119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0119F"/>
    <w:rPr>
      <w:rFonts w:asciiTheme="majorHAnsi" w:eastAsiaTheme="majorEastAsia" w:hAnsiTheme="majorHAnsi" w:cstheme="majorBidi"/>
      <w:b/>
      <w:bCs/>
      <w:color w:val="4F81BD" w:themeColor="accent1"/>
      <w:sz w:val="26"/>
      <w:szCs w:val="26"/>
    </w:rPr>
  </w:style>
  <w:style w:type="character" w:customStyle="1" w:styleId="Virsraksts8Rakstz">
    <w:name w:val="Virsraksts 8 Rakstz."/>
    <w:basedOn w:val="Noklusjumarindkopasfonts"/>
    <w:link w:val="Virsraksts8"/>
    <w:rsid w:val="0090119F"/>
    <w:rPr>
      <w:rFonts w:asciiTheme="majorHAnsi" w:eastAsiaTheme="majorEastAsia" w:hAnsiTheme="majorHAnsi" w:cstheme="majorBidi"/>
      <w:color w:val="272727" w:themeColor="text1" w:themeTint="D8"/>
      <w:sz w:val="21"/>
      <w:szCs w:val="21"/>
    </w:rPr>
  </w:style>
  <w:style w:type="paragraph" w:styleId="Bezatstarpm">
    <w:name w:val="No Spacing"/>
    <w:qFormat/>
    <w:rsid w:val="0090119F"/>
    <w:pPr>
      <w:suppressAutoHyphens/>
      <w:spacing w:after="0" w:line="240" w:lineRule="auto"/>
    </w:pPr>
    <w:rPr>
      <w:rFonts w:ascii="Times New Roman" w:eastAsia="Times New Roman" w:hAnsi="Times New Roman" w:cs="Times New Roman"/>
      <w:sz w:val="24"/>
      <w:szCs w:val="24"/>
      <w:lang w:eastAsia="ar-SA"/>
    </w:rPr>
  </w:style>
  <w:style w:type="character" w:styleId="Hipersaite">
    <w:name w:val="Hyperlink"/>
    <w:rsid w:val="0090119F"/>
    <w:rPr>
      <w:color w:val="0000FF"/>
      <w:u w:val="single"/>
    </w:rPr>
  </w:style>
  <w:style w:type="paragraph" w:styleId="Sarakstarindkopa">
    <w:name w:val="List Paragraph"/>
    <w:aliases w:val="Normal bullet 2,Bullet list,Saistīto dokumentu saraksts,Syle 1,Virsraksti"/>
    <w:basedOn w:val="Parasts"/>
    <w:link w:val="SarakstarindkopaRakstz"/>
    <w:uiPriority w:val="34"/>
    <w:qFormat/>
    <w:rsid w:val="0090119F"/>
    <w:pPr>
      <w:ind w:left="720"/>
      <w:contextualSpacing/>
    </w:pPr>
  </w:style>
  <w:style w:type="character" w:customStyle="1" w:styleId="SarakstarindkopaRakstz">
    <w:name w:val="Saraksta rindkopa Rakstz."/>
    <w:aliases w:val="Normal bullet 2 Rakstz.,Bullet list Rakstz.,Saistīto dokumentu saraksts Rakstz.,Syle 1 Rakstz.,Virsraksti Rakstz."/>
    <w:link w:val="Sarakstarindkopa"/>
    <w:uiPriority w:val="34"/>
    <w:qFormat/>
    <w:rsid w:val="0090119F"/>
  </w:style>
  <w:style w:type="character" w:customStyle="1" w:styleId="apple-style-span">
    <w:name w:val="apple-style-span"/>
    <w:basedOn w:val="Noklusjumarindkopasfonts"/>
    <w:rsid w:val="0090119F"/>
  </w:style>
  <w:style w:type="character" w:styleId="Izteiksmgs">
    <w:name w:val="Strong"/>
    <w:uiPriority w:val="22"/>
    <w:qFormat/>
    <w:rsid w:val="0090119F"/>
    <w:rPr>
      <w:b/>
      <w:bCs/>
    </w:rPr>
  </w:style>
  <w:style w:type="paragraph" w:styleId="Kjene">
    <w:name w:val="footer"/>
    <w:basedOn w:val="Parasts"/>
    <w:link w:val="KjeneRakstz"/>
    <w:uiPriority w:val="99"/>
    <w:unhideWhenUsed/>
    <w:rsid w:val="0090119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119F"/>
  </w:style>
  <w:style w:type="paragraph" w:styleId="Balonteksts">
    <w:name w:val="Balloon Text"/>
    <w:basedOn w:val="Parasts"/>
    <w:link w:val="BalontekstsRakstz"/>
    <w:uiPriority w:val="99"/>
    <w:semiHidden/>
    <w:unhideWhenUsed/>
    <w:rsid w:val="0090119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011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epina@nic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ikumi.lv/doc.php?id=26906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mailto:info@normand.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30656</Words>
  <Characters>17474</Characters>
  <Application>Microsoft Office Word</Application>
  <DocSecurity>0</DocSecurity>
  <Lines>145</Lines>
  <Paragraphs>96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Sistēmas Windows lietotājs</dc:creator>
  <cp:lastModifiedBy>User</cp:lastModifiedBy>
  <cp:revision>6</cp:revision>
  <cp:lastPrinted>2018-11-30T11:38:00Z</cp:lastPrinted>
  <dcterms:created xsi:type="dcterms:W3CDTF">2018-11-30T11:29:00Z</dcterms:created>
  <dcterms:modified xsi:type="dcterms:W3CDTF">2018-11-30T12:32:00Z</dcterms:modified>
</cp:coreProperties>
</file>